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0B3AD" w14:textId="77777777" w:rsidR="000237D3" w:rsidRPr="0011220C" w:rsidRDefault="000237D3">
      <w:pPr>
        <w:pStyle w:val="BodyText"/>
        <w:rPr>
          <w:rFonts w:ascii="Verdana" w:hAnsi="Verdana" w:cs="Times New Roman"/>
          <w:sz w:val="20"/>
        </w:rPr>
      </w:pPr>
    </w:p>
    <w:p w14:paraId="5C39E656" w14:textId="77777777" w:rsidR="000237D3" w:rsidRPr="0011220C" w:rsidRDefault="000237D3">
      <w:pPr>
        <w:pStyle w:val="BodyText"/>
        <w:rPr>
          <w:rFonts w:ascii="Verdana" w:hAnsi="Verdana" w:cs="Times New Roman"/>
          <w:sz w:val="20"/>
        </w:rPr>
      </w:pPr>
    </w:p>
    <w:p w14:paraId="34466010" w14:textId="77777777" w:rsidR="000237D3" w:rsidRPr="0011220C" w:rsidRDefault="000237D3">
      <w:pPr>
        <w:pStyle w:val="BodyText"/>
        <w:rPr>
          <w:rFonts w:ascii="Verdana" w:hAnsi="Verdana" w:cs="Times New Roman"/>
          <w:sz w:val="20"/>
        </w:rPr>
      </w:pPr>
    </w:p>
    <w:p w14:paraId="0AE01218" w14:textId="77777777" w:rsidR="000237D3" w:rsidRPr="0011220C" w:rsidRDefault="000237D3">
      <w:pPr>
        <w:pStyle w:val="BodyText"/>
        <w:spacing w:before="10"/>
        <w:rPr>
          <w:rFonts w:ascii="Verdana" w:hAnsi="Verdana" w:cs="Times New Roman"/>
          <w:sz w:val="22"/>
        </w:rPr>
      </w:pPr>
    </w:p>
    <w:p w14:paraId="5122D2BF" w14:textId="77777777" w:rsidR="000237D3" w:rsidRPr="0011220C" w:rsidRDefault="00CA6447">
      <w:pPr>
        <w:pStyle w:val="BodyText"/>
        <w:ind w:left="2734"/>
        <w:rPr>
          <w:rFonts w:ascii="Verdana" w:hAnsi="Verdana" w:cs="Times New Roman"/>
          <w:sz w:val="20"/>
        </w:rPr>
      </w:pPr>
      <w:r w:rsidRPr="0011220C">
        <w:rPr>
          <w:rFonts w:ascii="Verdana" w:hAnsi="Verdana" w:cs="Times New Roman"/>
          <w:noProof/>
          <w:sz w:val="20"/>
          <w:lang w:val="en-NZ" w:eastAsia="en-NZ" w:bidi="ar-SA"/>
        </w:rPr>
        <w:drawing>
          <wp:inline distT="0" distB="0" distL="0" distR="0" wp14:anchorId="1576A21B" wp14:editId="03359A7D">
            <wp:extent cx="3124200" cy="11049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124200" cy="1104900"/>
                    </a:xfrm>
                    <a:prstGeom prst="rect">
                      <a:avLst/>
                    </a:prstGeom>
                  </pic:spPr>
                </pic:pic>
              </a:graphicData>
            </a:graphic>
          </wp:inline>
        </w:drawing>
      </w:r>
    </w:p>
    <w:p w14:paraId="3FFBD3C9" w14:textId="77777777" w:rsidR="000237D3" w:rsidRPr="0011220C" w:rsidRDefault="000237D3">
      <w:pPr>
        <w:pStyle w:val="BodyText"/>
        <w:rPr>
          <w:rFonts w:ascii="Verdana" w:hAnsi="Verdana" w:cs="Times New Roman"/>
          <w:sz w:val="20"/>
        </w:rPr>
      </w:pPr>
    </w:p>
    <w:p w14:paraId="3AF89D29" w14:textId="77777777" w:rsidR="000237D3" w:rsidRPr="0011220C" w:rsidRDefault="000237D3">
      <w:pPr>
        <w:pStyle w:val="BodyText"/>
        <w:rPr>
          <w:rFonts w:ascii="Verdana" w:hAnsi="Verdana" w:cs="Times New Roman"/>
          <w:sz w:val="20"/>
        </w:rPr>
      </w:pPr>
    </w:p>
    <w:p w14:paraId="6EB2113F" w14:textId="77777777" w:rsidR="000237D3" w:rsidRPr="0011220C" w:rsidRDefault="000237D3">
      <w:pPr>
        <w:pStyle w:val="BodyText"/>
        <w:rPr>
          <w:rFonts w:ascii="Verdana" w:hAnsi="Verdana" w:cs="Times New Roman"/>
          <w:sz w:val="20"/>
        </w:rPr>
      </w:pPr>
    </w:p>
    <w:p w14:paraId="404C988B" w14:textId="77777777" w:rsidR="000237D3" w:rsidRPr="0011220C" w:rsidRDefault="000237D3">
      <w:pPr>
        <w:pStyle w:val="BodyText"/>
        <w:rPr>
          <w:rFonts w:ascii="Verdana" w:hAnsi="Verdana" w:cs="Times New Roman"/>
          <w:sz w:val="20"/>
        </w:rPr>
      </w:pPr>
    </w:p>
    <w:p w14:paraId="5584F3AC" w14:textId="7EA38BAF" w:rsidR="009C7850" w:rsidRPr="0011220C" w:rsidRDefault="00CA6447">
      <w:pPr>
        <w:spacing w:before="278" w:line="326" w:lineRule="auto"/>
        <w:ind w:left="1770" w:right="1769"/>
        <w:jc w:val="center"/>
        <w:rPr>
          <w:rFonts w:ascii="Verdana" w:hAnsi="Verdana" w:cs="Times New Roman"/>
          <w:b/>
          <w:color w:val="002964"/>
          <w:sz w:val="48"/>
        </w:rPr>
      </w:pPr>
      <w:r w:rsidRPr="0011220C">
        <w:rPr>
          <w:rFonts w:ascii="Verdana" w:hAnsi="Verdana" w:cs="Times New Roman"/>
          <w:noProof/>
          <w:lang w:val="en-NZ" w:eastAsia="en-NZ" w:bidi="ar-SA"/>
        </w:rPr>
        <w:drawing>
          <wp:anchor distT="0" distB="0" distL="0" distR="0" simplePos="0" relativeHeight="268421231" behindDoc="1" locked="0" layoutInCell="1" allowOverlap="1" wp14:anchorId="3A74551F" wp14:editId="1BF26A72">
            <wp:simplePos x="0" y="0"/>
            <wp:positionH relativeFrom="page">
              <wp:posOffset>833692</wp:posOffset>
            </wp:positionH>
            <wp:positionV relativeFrom="paragraph">
              <wp:posOffset>1138618</wp:posOffset>
            </wp:positionV>
            <wp:extent cx="5928851" cy="35250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928851" cy="3525083"/>
                    </a:xfrm>
                    <a:prstGeom prst="rect">
                      <a:avLst/>
                    </a:prstGeom>
                  </pic:spPr>
                </pic:pic>
              </a:graphicData>
            </a:graphic>
          </wp:anchor>
        </w:drawing>
      </w:r>
      <w:r w:rsidR="009C7850" w:rsidRPr="0011220C">
        <w:rPr>
          <w:rFonts w:ascii="Verdana" w:hAnsi="Verdana" w:cs="Times New Roman"/>
          <w:b/>
          <w:color w:val="002964"/>
          <w:sz w:val="48"/>
        </w:rPr>
        <w:t xml:space="preserve">Postgraduate Diploma </w:t>
      </w:r>
      <w:r w:rsidR="0011220C" w:rsidRPr="0011220C">
        <w:rPr>
          <w:rFonts w:ascii="Verdana" w:hAnsi="Verdana" w:cs="Times New Roman"/>
          <w:b/>
          <w:color w:val="002964"/>
          <w:sz w:val="48"/>
        </w:rPr>
        <w:t>in</w:t>
      </w:r>
      <w:r w:rsidR="009C7850" w:rsidRPr="0011220C">
        <w:rPr>
          <w:rFonts w:ascii="Verdana" w:hAnsi="Verdana" w:cs="Times New Roman"/>
          <w:b/>
          <w:color w:val="002964"/>
          <w:sz w:val="48"/>
        </w:rPr>
        <w:t xml:space="preserve"> Business</w:t>
      </w:r>
      <w:r w:rsidRPr="0011220C">
        <w:rPr>
          <w:rFonts w:ascii="Verdana" w:hAnsi="Verdana" w:cs="Times New Roman"/>
          <w:b/>
          <w:color w:val="002964"/>
          <w:sz w:val="48"/>
        </w:rPr>
        <w:t xml:space="preserve"> </w:t>
      </w:r>
    </w:p>
    <w:p w14:paraId="6884EBE4" w14:textId="77777777" w:rsidR="000237D3" w:rsidRPr="0011220C" w:rsidRDefault="00CA6447">
      <w:pPr>
        <w:spacing w:before="278" w:line="326" w:lineRule="auto"/>
        <w:ind w:left="1770" w:right="1769"/>
        <w:jc w:val="center"/>
        <w:rPr>
          <w:rFonts w:ascii="Verdana" w:hAnsi="Verdana" w:cs="Times New Roman"/>
          <w:b/>
          <w:sz w:val="48"/>
        </w:rPr>
      </w:pPr>
      <w:r w:rsidRPr="0011220C">
        <w:rPr>
          <w:rFonts w:ascii="Verdana" w:hAnsi="Verdana" w:cs="Times New Roman"/>
          <w:b/>
          <w:color w:val="002964"/>
          <w:sz w:val="48"/>
        </w:rPr>
        <w:t xml:space="preserve">Level </w:t>
      </w:r>
      <w:r w:rsidR="009C7850" w:rsidRPr="0011220C">
        <w:rPr>
          <w:rFonts w:ascii="Verdana" w:hAnsi="Verdana" w:cs="Times New Roman"/>
          <w:b/>
          <w:color w:val="002964"/>
          <w:sz w:val="48"/>
        </w:rPr>
        <w:t>8</w:t>
      </w:r>
    </w:p>
    <w:p w14:paraId="4E5A84EF" w14:textId="77777777" w:rsidR="000237D3" w:rsidRPr="0011220C" w:rsidRDefault="000237D3">
      <w:pPr>
        <w:pStyle w:val="BodyText"/>
        <w:rPr>
          <w:rFonts w:ascii="Verdana" w:hAnsi="Verdana" w:cs="Times New Roman"/>
          <w:b/>
          <w:sz w:val="58"/>
        </w:rPr>
      </w:pPr>
    </w:p>
    <w:p w14:paraId="01AAAF60" w14:textId="77777777" w:rsidR="000237D3" w:rsidRPr="0011220C" w:rsidRDefault="000237D3">
      <w:pPr>
        <w:pStyle w:val="BodyText"/>
        <w:rPr>
          <w:rFonts w:ascii="Verdana" w:hAnsi="Verdana" w:cs="Times New Roman"/>
          <w:b/>
          <w:sz w:val="58"/>
        </w:rPr>
      </w:pPr>
    </w:p>
    <w:p w14:paraId="0C16B498" w14:textId="77777777" w:rsidR="000237D3" w:rsidRPr="0011220C" w:rsidRDefault="000237D3">
      <w:pPr>
        <w:pStyle w:val="BodyText"/>
        <w:rPr>
          <w:rFonts w:ascii="Verdana" w:hAnsi="Verdana" w:cs="Times New Roman"/>
          <w:b/>
          <w:sz w:val="58"/>
        </w:rPr>
      </w:pPr>
    </w:p>
    <w:p w14:paraId="5E1ADFF8" w14:textId="77777777" w:rsidR="000237D3" w:rsidRPr="0011220C" w:rsidRDefault="000237D3">
      <w:pPr>
        <w:pStyle w:val="BodyText"/>
        <w:rPr>
          <w:rFonts w:ascii="Verdana" w:hAnsi="Verdana" w:cs="Times New Roman"/>
          <w:b/>
          <w:sz w:val="58"/>
        </w:rPr>
      </w:pPr>
    </w:p>
    <w:p w14:paraId="480F1921" w14:textId="77777777" w:rsidR="000237D3" w:rsidRPr="0011220C" w:rsidRDefault="000237D3">
      <w:pPr>
        <w:pStyle w:val="BodyText"/>
        <w:rPr>
          <w:rFonts w:ascii="Verdana" w:hAnsi="Verdana" w:cs="Times New Roman"/>
          <w:b/>
          <w:sz w:val="58"/>
        </w:rPr>
      </w:pPr>
    </w:p>
    <w:p w14:paraId="0643F510" w14:textId="77777777" w:rsidR="000237D3" w:rsidRPr="0011220C" w:rsidRDefault="000237D3">
      <w:pPr>
        <w:pStyle w:val="BodyText"/>
        <w:rPr>
          <w:rFonts w:ascii="Verdana" w:hAnsi="Verdana" w:cs="Times New Roman"/>
          <w:b/>
          <w:sz w:val="58"/>
        </w:rPr>
      </w:pPr>
    </w:p>
    <w:p w14:paraId="781D13C4" w14:textId="77777777" w:rsidR="000237D3" w:rsidRPr="0011220C" w:rsidRDefault="000237D3">
      <w:pPr>
        <w:pStyle w:val="BodyText"/>
        <w:rPr>
          <w:rFonts w:ascii="Verdana" w:hAnsi="Verdana" w:cs="Times New Roman"/>
          <w:b/>
          <w:sz w:val="58"/>
        </w:rPr>
      </w:pPr>
    </w:p>
    <w:p w14:paraId="0E8C45CF" w14:textId="77777777" w:rsidR="000237D3" w:rsidRPr="0011220C" w:rsidRDefault="000237D3">
      <w:pPr>
        <w:pStyle w:val="BodyText"/>
        <w:rPr>
          <w:rFonts w:ascii="Verdana" w:hAnsi="Verdana" w:cs="Times New Roman"/>
          <w:b/>
          <w:sz w:val="58"/>
        </w:rPr>
      </w:pPr>
    </w:p>
    <w:p w14:paraId="6F5A2D46" w14:textId="77777777" w:rsidR="000237D3" w:rsidRPr="0011220C" w:rsidRDefault="000237D3">
      <w:pPr>
        <w:pStyle w:val="BodyText"/>
        <w:spacing w:before="4"/>
        <w:rPr>
          <w:rFonts w:ascii="Verdana" w:hAnsi="Verdana" w:cs="Times New Roman"/>
          <w:b/>
          <w:sz w:val="64"/>
        </w:rPr>
      </w:pPr>
    </w:p>
    <w:p w14:paraId="7187C3E6" w14:textId="1D19AB3A" w:rsidR="000237D3" w:rsidRPr="0011220C" w:rsidRDefault="00CA6447">
      <w:pPr>
        <w:spacing w:before="1"/>
        <w:ind w:left="1657" w:right="1769"/>
        <w:jc w:val="center"/>
        <w:rPr>
          <w:rFonts w:ascii="Verdana" w:hAnsi="Verdana" w:cs="Times New Roman"/>
          <w:b/>
          <w:sz w:val="36"/>
        </w:rPr>
      </w:pPr>
      <w:r w:rsidRPr="0011220C">
        <w:rPr>
          <w:rFonts w:ascii="Verdana" w:hAnsi="Verdana" w:cs="Times New Roman"/>
          <w:b/>
          <w:color w:val="081E3F"/>
          <w:sz w:val="36"/>
        </w:rPr>
        <w:t>20</w:t>
      </w:r>
      <w:r w:rsidR="00435765" w:rsidRPr="0011220C">
        <w:rPr>
          <w:rFonts w:ascii="Verdana" w:hAnsi="Verdana" w:cs="Times New Roman"/>
          <w:b/>
          <w:color w:val="081E3F"/>
          <w:sz w:val="36"/>
        </w:rPr>
        <w:t>21</w:t>
      </w:r>
    </w:p>
    <w:p w14:paraId="007336EF" w14:textId="77777777" w:rsidR="000237D3" w:rsidRPr="0011220C" w:rsidRDefault="000237D3">
      <w:pPr>
        <w:pStyle w:val="BodyText"/>
        <w:rPr>
          <w:rFonts w:ascii="Verdana" w:hAnsi="Verdana" w:cs="Times New Roman"/>
          <w:b/>
          <w:sz w:val="20"/>
        </w:rPr>
      </w:pPr>
    </w:p>
    <w:p w14:paraId="5F0F2359" w14:textId="77777777" w:rsidR="000237D3" w:rsidRPr="0011220C" w:rsidRDefault="000237D3">
      <w:pPr>
        <w:pStyle w:val="BodyText"/>
        <w:spacing w:before="6"/>
        <w:rPr>
          <w:rFonts w:ascii="Verdana" w:hAnsi="Verdana" w:cs="Times New Roman"/>
          <w:b/>
          <w:sz w:val="25"/>
        </w:rPr>
      </w:pPr>
    </w:p>
    <w:p w14:paraId="62CBF3D5" w14:textId="77777777" w:rsidR="000237D3" w:rsidRPr="00920FEA" w:rsidRDefault="006F28BB">
      <w:pPr>
        <w:tabs>
          <w:tab w:val="left" w:pos="2775"/>
          <w:tab w:val="left" w:pos="4474"/>
          <w:tab w:val="left" w:pos="5327"/>
          <w:tab w:val="left" w:pos="6358"/>
        </w:tabs>
        <w:spacing w:before="113" w:line="225" w:lineRule="auto"/>
        <w:ind w:left="510" w:right="517"/>
        <w:jc w:val="center"/>
        <w:rPr>
          <w:rFonts w:ascii="Verdana" w:hAnsi="Verdana" w:cs="Times New Roman"/>
          <w:sz w:val="12"/>
          <w:szCs w:val="12"/>
        </w:rPr>
      </w:pPr>
      <w:r w:rsidRPr="00920FEA">
        <w:rPr>
          <w:rFonts w:ascii="Verdana" w:hAnsi="Verdana" w:cs="Times New Roman"/>
          <w:noProof/>
          <w:sz w:val="12"/>
          <w:szCs w:val="12"/>
          <w:lang w:val="en-NZ" w:eastAsia="en-NZ" w:bidi="ar-SA"/>
        </w:rPr>
        <mc:AlternateContent>
          <mc:Choice Requires="wps">
            <w:drawing>
              <wp:anchor distT="0" distB="0" distL="114300" distR="114300" simplePos="0" relativeHeight="503302160" behindDoc="1" locked="0" layoutInCell="1" allowOverlap="1" wp14:anchorId="11098AA6" wp14:editId="3618C06C">
                <wp:simplePos x="0" y="0"/>
                <wp:positionH relativeFrom="page">
                  <wp:posOffset>3749040</wp:posOffset>
                </wp:positionH>
                <wp:positionV relativeFrom="paragraph">
                  <wp:posOffset>91440</wp:posOffset>
                </wp:positionV>
                <wp:extent cx="0" cy="78740"/>
                <wp:effectExtent l="5715" t="8255" r="13335" b="8255"/>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40"/>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D93E1" id="Line 8" o:spid="_x0000_s1026" style="position:absolute;z-index:-1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5.2pt,7.2pt" to="295.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" strokecolor="#0089cf" strokeweight=".25011mm">
                <w10:wrap anchorx="page"/>
              </v:line>
            </w:pict>
          </mc:Fallback>
        </mc:AlternateContent>
      </w:r>
      <w:r w:rsidRPr="00920FEA">
        <w:rPr>
          <w:rFonts w:ascii="Verdana" w:hAnsi="Verdana" w:cs="Times New Roman"/>
          <w:noProof/>
          <w:sz w:val="12"/>
          <w:szCs w:val="12"/>
          <w:lang w:val="en-NZ" w:eastAsia="en-NZ" w:bidi="ar-SA"/>
        </w:rPr>
        <mc:AlternateContent>
          <mc:Choice Requires="wps">
            <w:drawing>
              <wp:anchor distT="0" distB="0" distL="114300" distR="114300" simplePos="0" relativeHeight="503302184" behindDoc="1" locked="0" layoutInCell="1" allowOverlap="1" wp14:anchorId="6E9AB8F6" wp14:editId="40B6AB61">
                <wp:simplePos x="0" y="0"/>
                <wp:positionH relativeFrom="page">
                  <wp:posOffset>2665095</wp:posOffset>
                </wp:positionH>
                <wp:positionV relativeFrom="paragraph">
                  <wp:posOffset>226695</wp:posOffset>
                </wp:positionV>
                <wp:extent cx="0" cy="78740"/>
                <wp:effectExtent l="7620" t="10160" r="11430" b="635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40"/>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06A96" id="Line 7" o:spid="_x0000_s1026" style="position:absolute;z-index:-14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85pt,17.85pt" to="209.8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" strokecolor="#0089cf" strokeweight=".25011mm">
                <w10:wrap anchorx="page"/>
              </v:line>
            </w:pict>
          </mc:Fallback>
        </mc:AlternateContent>
      </w:r>
      <w:r w:rsidRPr="00920FEA">
        <w:rPr>
          <w:rFonts w:ascii="Verdana" w:hAnsi="Verdana" w:cs="Times New Roman"/>
          <w:noProof/>
          <w:sz w:val="12"/>
          <w:szCs w:val="12"/>
          <w:lang w:val="en-NZ" w:eastAsia="en-NZ" w:bidi="ar-SA"/>
        </w:rPr>
        <mc:AlternateContent>
          <mc:Choice Requires="wps">
            <w:drawing>
              <wp:anchor distT="0" distB="0" distL="114300" distR="114300" simplePos="0" relativeHeight="503302208" behindDoc="1" locked="0" layoutInCell="1" allowOverlap="1" wp14:anchorId="3AD98560" wp14:editId="45DE853F">
                <wp:simplePos x="0" y="0"/>
                <wp:positionH relativeFrom="page">
                  <wp:posOffset>3743960</wp:posOffset>
                </wp:positionH>
                <wp:positionV relativeFrom="paragraph">
                  <wp:posOffset>226695</wp:posOffset>
                </wp:positionV>
                <wp:extent cx="0" cy="78740"/>
                <wp:effectExtent l="10160" t="10160" r="8890" b="635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40"/>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3ADF8" id="Line 6" o:spid="_x0000_s1026" style="position:absolute;z-index:-1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4.8pt,17.85pt" to="294.8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" strokecolor="#0089cf" strokeweight=".25011mm">
                <w10:wrap anchorx="page"/>
              </v:line>
            </w:pict>
          </mc:Fallback>
        </mc:AlternateContent>
      </w:r>
      <w:r w:rsidRPr="00920FEA">
        <w:rPr>
          <w:rFonts w:ascii="Verdana" w:hAnsi="Verdana" w:cs="Times New Roman"/>
          <w:noProof/>
          <w:sz w:val="12"/>
          <w:szCs w:val="12"/>
          <w:lang w:val="en-NZ" w:eastAsia="en-NZ" w:bidi="ar-SA"/>
        </w:rPr>
        <mc:AlternateContent>
          <mc:Choice Requires="wps">
            <w:drawing>
              <wp:anchor distT="0" distB="0" distL="114300" distR="114300" simplePos="0" relativeHeight="503302232" behindDoc="1" locked="0" layoutInCell="1" allowOverlap="1" wp14:anchorId="04AAA5C5" wp14:editId="21A62EEA">
                <wp:simplePos x="0" y="0"/>
                <wp:positionH relativeFrom="page">
                  <wp:posOffset>4940300</wp:posOffset>
                </wp:positionH>
                <wp:positionV relativeFrom="paragraph">
                  <wp:posOffset>224790</wp:posOffset>
                </wp:positionV>
                <wp:extent cx="0" cy="78105"/>
                <wp:effectExtent l="6350" t="8255" r="12700" b="889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77CC1" id="Line 5" o:spid="_x0000_s1026" style="position:absolute;z-index:-14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9pt,17.7pt" to="38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" strokecolor="#0089cf" strokeweight=".25011mm">
                <w10:wrap anchorx="page"/>
              </v:line>
            </w:pict>
          </mc:Fallback>
        </mc:AlternateContent>
      </w:r>
      <w:r w:rsidR="00CA6447" w:rsidRPr="00920FEA">
        <w:rPr>
          <w:rFonts w:ascii="Verdana" w:hAnsi="Verdana" w:cs="Times New Roman"/>
          <w:color w:val="081E3F"/>
          <w:sz w:val="12"/>
          <w:szCs w:val="12"/>
        </w:rPr>
        <w:t>ICL Education Centre, 10 - 14 Lorne Street,</w:t>
      </w:r>
      <w:r w:rsidR="00CA6447" w:rsidRPr="00920FEA">
        <w:rPr>
          <w:rFonts w:ascii="Verdana" w:hAnsi="Verdana" w:cs="Times New Roman"/>
          <w:color w:val="081E3F"/>
          <w:spacing w:val="-18"/>
          <w:sz w:val="12"/>
          <w:szCs w:val="12"/>
        </w:rPr>
        <w:t xml:space="preserve"> </w:t>
      </w:r>
      <w:r w:rsidR="00CA6447" w:rsidRPr="00920FEA">
        <w:rPr>
          <w:rFonts w:ascii="Verdana" w:hAnsi="Verdana" w:cs="Times New Roman"/>
          <w:color w:val="081E3F"/>
          <w:sz w:val="12"/>
          <w:szCs w:val="12"/>
        </w:rPr>
        <w:t>Auckland,</w:t>
      </w:r>
      <w:r w:rsidR="00CA6447" w:rsidRPr="00920FEA">
        <w:rPr>
          <w:rFonts w:ascii="Verdana" w:hAnsi="Verdana" w:cs="Times New Roman"/>
          <w:color w:val="081E3F"/>
          <w:spacing w:val="-2"/>
          <w:sz w:val="12"/>
          <w:szCs w:val="12"/>
        </w:rPr>
        <w:t xml:space="preserve"> </w:t>
      </w:r>
      <w:r w:rsidR="00CA6447" w:rsidRPr="00920FEA">
        <w:rPr>
          <w:rFonts w:ascii="Verdana" w:hAnsi="Verdana" w:cs="Times New Roman"/>
          <w:color w:val="081E3F"/>
          <w:sz w:val="12"/>
          <w:szCs w:val="12"/>
        </w:rPr>
        <w:t>1010</w:t>
      </w:r>
      <w:r w:rsidR="00CA6447" w:rsidRPr="00920FEA">
        <w:rPr>
          <w:rFonts w:ascii="Verdana" w:hAnsi="Verdana" w:cs="Times New Roman"/>
          <w:color w:val="081E3F"/>
          <w:sz w:val="12"/>
          <w:szCs w:val="12"/>
        </w:rPr>
        <w:tab/>
        <w:t>PO Box 293, Shortland Street, Auckland, 1140, New</w:t>
      </w:r>
      <w:r w:rsidR="00CA6447" w:rsidRPr="00920FEA">
        <w:rPr>
          <w:rFonts w:ascii="Verdana" w:hAnsi="Verdana" w:cs="Times New Roman"/>
          <w:color w:val="081E3F"/>
          <w:spacing w:val="-25"/>
          <w:sz w:val="12"/>
          <w:szCs w:val="12"/>
        </w:rPr>
        <w:t xml:space="preserve"> </w:t>
      </w:r>
      <w:r w:rsidR="00CA6447" w:rsidRPr="00920FEA">
        <w:rPr>
          <w:rFonts w:ascii="Verdana" w:hAnsi="Verdana" w:cs="Times New Roman"/>
          <w:color w:val="081E3F"/>
          <w:sz w:val="12"/>
          <w:szCs w:val="12"/>
        </w:rPr>
        <w:t>Zealand Telephone: 64 9</w:t>
      </w:r>
      <w:r w:rsidR="00CA6447" w:rsidRPr="00920FEA">
        <w:rPr>
          <w:rFonts w:ascii="Verdana" w:hAnsi="Verdana" w:cs="Times New Roman"/>
          <w:color w:val="081E3F"/>
          <w:spacing w:val="-5"/>
          <w:sz w:val="12"/>
          <w:szCs w:val="12"/>
        </w:rPr>
        <w:t xml:space="preserve"> </w:t>
      </w:r>
      <w:r w:rsidR="00CA6447" w:rsidRPr="00920FEA">
        <w:rPr>
          <w:rFonts w:ascii="Verdana" w:hAnsi="Verdana" w:cs="Times New Roman"/>
          <w:color w:val="081E3F"/>
          <w:sz w:val="12"/>
          <w:szCs w:val="12"/>
        </w:rPr>
        <w:t>368</w:t>
      </w:r>
      <w:r w:rsidR="00CA6447" w:rsidRPr="00920FEA">
        <w:rPr>
          <w:rFonts w:ascii="Verdana" w:hAnsi="Verdana" w:cs="Times New Roman"/>
          <w:color w:val="081E3F"/>
          <w:spacing w:val="-2"/>
          <w:sz w:val="12"/>
          <w:szCs w:val="12"/>
        </w:rPr>
        <w:t xml:space="preserve"> </w:t>
      </w:r>
      <w:r w:rsidR="00CA6447" w:rsidRPr="00920FEA">
        <w:rPr>
          <w:rFonts w:ascii="Verdana" w:hAnsi="Verdana" w:cs="Times New Roman"/>
          <w:color w:val="081E3F"/>
          <w:sz w:val="12"/>
          <w:szCs w:val="12"/>
        </w:rPr>
        <w:t>4343</w:t>
      </w:r>
      <w:r w:rsidR="00CA6447" w:rsidRPr="00920FEA">
        <w:rPr>
          <w:rFonts w:ascii="Verdana" w:hAnsi="Verdana" w:cs="Times New Roman"/>
          <w:color w:val="081E3F"/>
          <w:sz w:val="12"/>
          <w:szCs w:val="12"/>
        </w:rPr>
        <w:tab/>
        <w:t>Fax: 64 9</w:t>
      </w:r>
      <w:r w:rsidR="00CA6447" w:rsidRPr="00920FEA">
        <w:rPr>
          <w:rFonts w:ascii="Verdana" w:hAnsi="Verdana" w:cs="Times New Roman"/>
          <w:color w:val="081E3F"/>
          <w:spacing w:val="-5"/>
          <w:sz w:val="12"/>
          <w:szCs w:val="12"/>
        </w:rPr>
        <w:t xml:space="preserve"> </w:t>
      </w:r>
      <w:r w:rsidR="00CA6447" w:rsidRPr="00920FEA">
        <w:rPr>
          <w:rFonts w:ascii="Verdana" w:hAnsi="Verdana" w:cs="Times New Roman"/>
          <w:color w:val="081E3F"/>
          <w:sz w:val="12"/>
          <w:szCs w:val="12"/>
        </w:rPr>
        <w:t>368</w:t>
      </w:r>
      <w:r w:rsidR="00CA6447" w:rsidRPr="00920FEA">
        <w:rPr>
          <w:rFonts w:ascii="Verdana" w:hAnsi="Verdana" w:cs="Times New Roman"/>
          <w:color w:val="081E3F"/>
          <w:spacing w:val="-2"/>
          <w:sz w:val="12"/>
          <w:szCs w:val="12"/>
        </w:rPr>
        <w:t xml:space="preserve"> </w:t>
      </w:r>
      <w:r w:rsidR="00CA6447" w:rsidRPr="00920FEA">
        <w:rPr>
          <w:rFonts w:ascii="Verdana" w:hAnsi="Verdana" w:cs="Times New Roman"/>
          <w:color w:val="081E3F"/>
          <w:sz w:val="12"/>
          <w:szCs w:val="12"/>
        </w:rPr>
        <w:t>4949</w:t>
      </w:r>
      <w:r w:rsidR="00CA6447" w:rsidRPr="00920FEA">
        <w:rPr>
          <w:rFonts w:ascii="Verdana" w:hAnsi="Verdana" w:cs="Times New Roman"/>
          <w:color w:val="081E3F"/>
          <w:sz w:val="12"/>
          <w:szCs w:val="12"/>
        </w:rPr>
        <w:tab/>
      </w:r>
      <w:r w:rsidR="00CA6447" w:rsidRPr="00920FEA">
        <w:rPr>
          <w:rFonts w:ascii="Verdana" w:hAnsi="Verdana" w:cs="Times New Roman"/>
          <w:color w:val="081E3F"/>
          <w:position w:val="2"/>
          <w:sz w:val="12"/>
          <w:szCs w:val="12"/>
        </w:rPr>
        <w:t>Email:</w:t>
      </w:r>
      <w:hyperlink r:id="rId9">
        <w:r w:rsidR="00CA6447" w:rsidRPr="00920FEA">
          <w:rPr>
            <w:rFonts w:ascii="Verdana" w:hAnsi="Verdana" w:cs="Times New Roman"/>
            <w:color w:val="081E3F"/>
            <w:spacing w:val="-6"/>
            <w:position w:val="2"/>
            <w:sz w:val="12"/>
            <w:szCs w:val="12"/>
          </w:rPr>
          <w:t xml:space="preserve"> </w:t>
        </w:r>
        <w:r w:rsidR="00CA6447" w:rsidRPr="00920FEA">
          <w:rPr>
            <w:rFonts w:ascii="Verdana" w:hAnsi="Verdana" w:cs="Times New Roman"/>
            <w:color w:val="081E3F"/>
            <w:position w:val="2"/>
            <w:sz w:val="12"/>
            <w:szCs w:val="12"/>
          </w:rPr>
          <w:t>info@icl.ac.nz</w:t>
        </w:r>
      </w:hyperlink>
      <w:r w:rsidR="00CA6447" w:rsidRPr="00920FEA">
        <w:rPr>
          <w:rFonts w:ascii="Verdana" w:hAnsi="Verdana" w:cs="Times New Roman"/>
          <w:color w:val="081E3F"/>
          <w:position w:val="2"/>
          <w:sz w:val="12"/>
          <w:szCs w:val="12"/>
        </w:rPr>
        <w:tab/>
      </w:r>
      <w:r w:rsidR="00CA6447" w:rsidRPr="00920FEA">
        <w:rPr>
          <w:rFonts w:ascii="Verdana" w:hAnsi="Verdana" w:cs="Times New Roman"/>
          <w:color w:val="081E3F"/>
          <w:position w:val="3"/>
          <w:sz w:val="12"/>
          <w:szCs w:val="12"/>
        </w:rPr>
        <w:t>Website:</w:t>
      </w:r>
      <w:r w:rsidR="00CA6447" w:rsidRPr="00920FEA">
        <w:rPr>
          <w:rFonts w:ascii="Verdana" w:hAnsi="Verdana" w:cs="Times New Roman"/>
          <w:color w:val="081E3F"/>
          <w:spacing w:val="-4"/>
          <w:position w:val="3"/>
          <w:sz w:val="12"/>
          <w:szCs w:val="12"/>
        </w:rPr>
        <w:t xml:space="preserve"> </w:t>
      </w:r>
      <w:hyperlink r:id="rId10">
        <w:r w:rsidR="00CA6447" w:rsidRPr="00920FEA">
          <w:rPr>
            <w:rFonts w:ascii="Verdana" w:hAnsi="Verdana" w:cs="Times New Roman"/>
            <w:color w:val="081E3F"/>
            <w:position w:val="3"/>
            <w:sz w:val="12"/>
            <w:szCs w:val="12"/>
          </w:rPr>
          <w:t>www.icl.ac.nz</w:t>
        </w:r>
      </w:hyperlink>
    </w:p>
    <w:p w14:paraId="45562A44" w14:textId="77777777" w:rsidR="000237D3" w:rsidRPr="00920FEA" w:rsidRDefault="00CA6447">
      <w:pPr>
        <w:spacing w:before="1"/>
        <w:ind w:left="1650" w:right="1769"/>
        <w:jc w:val="center"/>
        <w:rPr>
          <w:rFonts w:ascii="Verdana" w:hAnsi="Verdana" w:cs="Times New Roman"/>
          <w:sz w:val="12"/>
          <w:szCs w:val="12"/>
        </w:rPr>
      </w:pPr>
      <w:r w:rsidRPr="00920FEA">
        <w:rPr>
          <w:rFonts w:ascii="Verdana" w:hAnsi="Verdana" w:cs="Times New Roman"/>
          <w:color w:val="081E3F"/>
          <w:sz w:val="12"/>
          <w:szCs w:val="12"/>
        </w:rPr>
        <w:t>ICL Graduate Business School is part of ICL Education Group, MoE No. 7548</w:t>
      </w:r>
    </w:p>
    <w:p w14:paraId="15A03E29" w14:textId="77777777" w:rsidR="000237D3" w:rsidRPr="0011220C" w:rsidRDefault="000237D3">
      <w:pPr>
        <w:jc w:val="center"/>
        <w:rPr>
          <w:rFonts w:ascii="Verdana" w:hAnsi="Verdana" w:cs="Times New Roman"/>
          <w:sz w:val="16"/>
        </w:rPr>
        <w:sectPr w:rsidR="000237D3" w:rsidRPr="0011220C" w:rsidSect="00C341AF">
          <w:type w:val="continuous"/>
          <w:pgSz w:w="11910" w:h="16840"/>
          <w:pgMar w:top="1580" w:right="740" w:bottom="280" w:left="740" w:header="720" w:footer="720" w:gutter="0"/>
          <w:cols w:space="720"/>
        </w:sectPr>
      </w:pPr>
    </w:p>
    <w:p w14:paraId="4E9DFC19" w14:textId="77777777" w:rsidR="00435765" w:rsidRPr="0011220C" w:rsidRDefault="00435765" w:rsidP="00435765">
      <w:pPr>
        <w:pStyle w:val="Heading1"/>
        <w:rPr>
          <w:rFonts w:ascii="Verdana" w:hAnsi="Verdana" w:cs="Times New Roman"/>
          <w:color w:val="002060"/>
        </w:rPr>
      </w:pPr>
      <w:r w:rsidRPr="0011220C">
        <w:rPr>
          <w:rFonts w:ascii="Verdana" w:hAnsi="Verdana" w:cs="Times New Roman"/>
          <w:color w:val="002060"/>
        </w:rPr>
        <w:lastRenderedPageBreak/>
        <w:t xml:space="preserve">ICL Graduate Business School Programmes </w:t>
      </w:r>
    </w:p>
    <w:p w14:paraId="48120114" w14:textId="77777777" w:rsidR="00435765" w:rsidRPr="0011220C" w:rsidRDefault="00435765">
      <w:pPr>
        <w:rPr>
          <w:rFonts w:ascii="Verdana" w:hAnsi="Verdana" w:cs="Times New Roman"/>
        </w:rPr>
      </w:pPr>
    </w:p>
    <w:p w14:paraId="7F7EAB07" w14:textId="0A7D7E63" w:rsidR="00435765" w:rsidRPr="0011220C" w:rsidRDefault="00435765" w:rsidP="0037675A">
      <w:pPr>
        <w:ind w:left="110"/>
        <w:rPr>
          <w:rFonts w:ascii="Verdana" w:hAnsi="Verdana" w:cs="Times New Roman"/>
          <w:b/>
          <w:bCs/>
          <w:color w:val="002964"/>
          <w:sz w:val="28"/>
          <w:szCs w:val="28"/>
        </w:rPr>
      </w:pPr>
      <w:r w:rsidRPr="0011220C">
        <w:rPr>
          <w:rFonts w:ascii="Verdana" w:hAnsi="Verdana" w:cs="Times New Roman"/>
        </w:rPr>
        <w:t>ICL Graduate Business School offers a wide range of Business, Computing, Early Childhood Education and English study programmes, up to level 9 on the New Zealand Qualifications Framework. The following study programmes are available at ICL Graduate Business School:</w:t>
      </w:r>
    </w:p>
    <w:p w14:paraId="062B1DB6" w14:textId="77777777" w:rsidR="00435765" w:rsidRPr="0011220C" w:rsidRDefault="00435765">
      <w:pPr>
        <w:pStyle w:val="Heading1"/>
        <w:rPr>
          <w:rFonts w:ascii="Verdana" w:hAnsi="Verdana" w:cs="Times New Roman"/>
          <w:color w:val="002964"/>
        </w:rPr>
      </w:pPr>
    </w:p>
    <w:tbl>
      <w:tblPr>
        <w:tblStyle w:val="TableGrid"/>
        <w:tblW w:w="0" w:type="auto"/>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1870"/>
        <w:gridCol w:w="8440"/>
      </w:tblGrid>
      <w:tr w:rsidR="00C341AF" w:rsidRPr="0011220C" w14:paraId="49D6F473" w14:textId="77777777" w:rsidTr="00C341AF">
        <w:tc>
          <w:tcPr>
            <w:tcW w:w="1870" w:type="dxa"/>
            <w:vMerge w:val="restart"/>
            <w:shd w:val="clear" w:color="auto" w:fill="CCECFF"/>
          </w:tcPr>
          <w:p w14:paraId="271A3326" w14:textId="5950CBC8"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9</w:t>
            </w:r>
          </w:p>
        </w:tc>
        <w:tc>
          <w:tcPr>
            <w:tcW w:w="8440" w:type="dxa"/>
            <w:shd w:val="clear" w:color="auto" w:fill="CCECFF"/>
          </w:tcPr>
          <w:p w14:paraId="33291352" w14:textId="1B984580"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Master of Management</w:t>
            </w:r>
          </w:p>
        </w:tc>
      </w:tr>
      <w:tr w:rsidR="00C341AF" w:rsidRPr="0011220C" w14:paraId="46247CBA" w14:textId="77777777" w:rsidTr="00C341AF">
        <w:tc>
          <w:tcPr>
            <w:tcW w:w="1870" w:type="dxa"/>
            <w:vMerge/>
            <w:shd w:val="clear" w:color="auto" w:fill="CCECFF"/>
          </w:tcPr>
          <w:p w14:paraId="566CBA71" w14:textId="2D410E9D"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243952A6" w14:textId="17EEBFB4"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Master of Business Informatics</w:t>
            </w:r>
          </w:p>
        </w:tc>
      </w:tr>
      <w:tr w:rsidR="00C341AF" w:rsidRPr="0011220C" w14:paraId="1C1CB441" w14:textId="77777777" w:rsidTr="00C341AF">
        <w:tc>
          <w:tcPr>
            <w:tcW w:w="1870" w:type="dxa"/>
            <w:vMerge w:val="restart"/>
            <w:shd w:val="clear" w:color="auto" w:fill="CCECFF"/>
          </w:tcPr>
          <w:p w14:paraId="00D1BDEC" w14:textId="794F488A"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8</w:t>
            </w:r>
          </w:p>
        </w:tc>
        <w:tc>
          <w:tcPr>
            <w:tcW w:w="8440" w:type="dxa"/>
            <w:shd w:val="clear" w:color="auto" w:fill="CCECFF"/>
          </w:tcPr>
          <w:p w14:paraId="096FABC1" w14:textId="74FA0712"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Postgraduate Diploma in Business</w:t>
            </w:r>
          </w:p>
        </w:tc>
      </w:tr>
      <w:tr w:rsidR="00C341AF" w:rsidRPr="0011220C" w14:paraId="5A2D2EC8" w14:textId="77777777" w:rsidTr="00C341AF">
        <w:tc>
          <w:tcPr>
            <w:tcW w:w="1870" w:type="dxa"/>
            <w:vMerge/>
            <w:shd w:val="clear" w:color="auto" w:fill="CCECFF"/>
          </w:tcPr>
          <w:p w14:paraId="143BD5E1" w14:textId="77777777"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5688D3AB" w14:textId="0DD8E961"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Postgraduate Diploma in Business Informatics</w:t>
            </w:r>
          </w:p>
        </w:tc>
      </w:tr>
      <w:tr w:rsidR="00C341AF" w:rsidRPr="0011220C" w14:paraId="76EDA8DE" w14:textId="77777777" w:rsidTr="00C341AF">
        <w:tc>
          <w:tcPr>
            <w:tcW w:w="1870" w:type="dxa"/>
            <w:vMerge w:val="restart"/>
            <w:shd w:val="clear" w:color="auto" w:fill="CCECFF"/>
          </w:tcPr>
          <w:p w14:paraId="1268A725" w14:textId="37FDF876"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7</w:t>
            </w:r>
          </w:p>
        </w:tc>
        <w:tc>
          <w:tcPr>
            <w:tcW w:w="8440" w:type="dxa"/>
            <w:shd w:val="clear" w:color="auto" w:fill="CCECFF"/>
          </w:tcPr>
          <w:p w14:paraId="53E0ECEA" w14:textId="75A3C853"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Graduate Diploma in Teaching (Early Childhood Education)</w:t>
            </w:r>
          </w:p>
        </w:tc>
      </w:tr>
      <w:tr w:rsidR="00C341AF" w:rsidRPr="0011220C" w14:paraId="5D155B2F" w14:textId="77777777" w:rsidTr="00C341AF">
        <w:tc>
          <w:tcPr>
            <w:tcW w:w="1870" w:type="dxa"/>
            <w:vMerge/>
            <w:shd w:val="clear" w:color="auto" w:fill="CCECFF"/>
          </w:tcPr>
          <w:p w14:paraId="16744104" w14:textId="77777777"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04EEED61" w14:textId="7670771B"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Graduate Diploma in Business (International Business Innovation)</w:t>
            </w:r>
          </w:p>
        </w:tc>
      </w:tr>
      <w:tr w:rsidR="00C341AF" w:rsidRPr="0011220C" w14:paraId="7D26BEF9" w14:textId="77777777" w:rsidTr="00C341AF">
        <w:tc>
          <w:tcPr>
            <w:tcW w:w="1870" w:type="dxa"/>
            <w:vMerge/>
            <w:shd w:val="clear" w:color="auto" w:fill="CCECFF"/>
          </w:tcPr>
          <w:p w14:paraId="1757F5B7" w14:textId="77777777"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247A2694" w14:textId="0748A3E1"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Graduate Diploma in Business (International Hospitality Management)</w:t>
            </w:r>
          </w:p>
        </w:tc>
      </w:tr>
      <w:tr w:rsidR="00C341AF" w:rsidRPr="0011220C" w14:paraId="0D8AE265" w14:textId="77777777" w:rsidTr="00C341AF">
        <w:tc>
          <w:tcPr>
            <w:tcW w:w="1870" w:type="dxa"/>
            <w:vMerge/>
            <w:shd w:val="clear" w:color="auto" w:fill="CCECFF"/>
          </w:tcPr>
          <w:p w14:paraId="52795409" w14:textId="77777777"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1399C799" w14:textId="28A225AC"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Graduate Diploma in Business (International Hospitality Management)</w:t>
            </w:r>
          </w:p>
        </w:tc>
      </w:tr>
      <w:tr w:rsidR="00C341AF" w:rsidRPr="0011220C" w14:paraId="31FDCBF6" w14:textId="77777777" w:rsidTr="00C341AF">
        <w:tc>
          <w:tcPr>
            <w:tcW w:w="1870" w:type="dxa"/>
            <w:vMerge w:val="restart"/>
            <w:shd w:val="clear" w:color="auto" w:fill="CCECFF"/>
          </w:tcPr>
          <w:p w14:paraId="3D3825BD" w14:textId="72B34BC0"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6</w:t>
            </w:r>
          </w:p>
        </w:tc>
        <w:tc>
          <w:tcPr>
            <w:tcW w:w="8440" w:type="dxa"/>
            <w:shd w:val="clear" w:color="auto" w:fill="CCECFF"/>
          </w:tcPr>
          <w:p w14:paraId="2E0C8958" w14:textId="5DE63403"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New Zealand Diploma in Business</w:t>
            </w:r>
          </w:p>
        </w:tc>
      </w:tr>
      <w:tr w:rsidR="00C341AF" w:rsidRPr="0011220C" w14:paraId="44FD1603" w14:textId="77777777" w:rsidTr="00C341AF">
        <w:tc>
          <w:tcPr>
            <w:tcW w:w="1870" w:type="dxa"/>
            <w:vMerge/>
            <w:shd w:val="clear" w:color="auto" w:fill="CCECFF"/>
          </w:tcPr>
          <w:p w14:paraId="708671C8" w14:textId="77777777"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70C8088E" w14:textId="5E89AE39"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New Zealand Diploma in Early Childhood Education</w:t>
            </w:r>
          </w:p>
        </w:tc>
      </w:tr>
      <w:tr w:rsidR="00435765" w:rsidRPr="0011220C" w14:paraId="57AD9EAF" w14:textId="77777777" w:rsidTr="00C341AF">
        <w:tc>
          <w:tcPr>
            <w:tcW w:w="1870" w:type="dxa"/>
            <w:shd w:val="clear" w:color="auto" w:fill="CCECFF"/>
          </w:tcPr>
          <w:p w14:paraId="3C42569E" w14:textId="21529912" w:rsidR="00435765" w:rsidRPr="0011220C" w:rsidRDefault="00435765">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5</w:t>
            </w:r>
          </w:p>
        </w:tc>
        <w:tc>
          <w:tcPr>
            <w:tcW w:w="8440" w:type="dxa"/>
            <w:shd w:val="clear" w:color="auto" w:fill="CCECFF"/>
          </w:tcPr>
          <w:p w14:paraId="5801C9F5" w14:textId="1C977304" w:rsidR="00435765" w:rsidRPr="0011220C" w:rsidRDefault="00435765">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New Zealand Diploma in Early Childhood Education</w:t>
            </w:r>
          </w:p>
        </w:tc>
      </w:tr>
      <w:tr w:rsidR="00435765" w:rsidRPr="0011220C" w14:paraId="4FD6E0BF" w14:textId="77777777" w:rsidTr="00C341AF">
        <w:tc>
          <w:tcPr>
            <w:tcW w:w="1870" w:type="dxa"/>
            <w:shd w:val="clear" w:color="auto" w:fill="CCECFF"/>
          </w:tcPr>
          <w:p w14:paraId="3AAD81E1" w14:textId="2DE88C92" w:rsidR="00435765" w:rsidRPr="0011220C" w:rsidRDefault="00435765">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4</w:t>
            </w:r>
          </w:p>
        </w:tc>
        <w:tc>
          <w:tcPr>
            <w:tcW w:w="8440" w:type="dxa"/>
            <w:shd w:val="clear" w:color="auto" w:fill="CCECFF"/>
          </w:tcPr>
          <w:p w14:paraId="2D5C7A91" w14:textId="05A1DA41" w:rsidR="00435765" w:rsidRPr="0011220C" w:rsidRDefault="00435765">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 xml:space="preserve">New Zealand Certificate in English Language </w:t>
            </w:r>
          </w:p>
        </w:tc>
      </w:tr>
    </w:tbl>
    <w:p w14:paraId="61698E00" w14:textId="77777777" w:rsidR="00435765" w:rsidRPr="0011220C" w:rsidRDefault="00435765">
      <w:pPr>
        <w:pStyle w:val="Heading1"/>
        <w:rPr>
          <w:rFonts w:ascii="Verdana" w:hAnsi="Verdana" w:cs="Times New Roman"/>
          <w:color w:val="002964"/>
        </w:rPr>
      </w:pPr>
    </w:p>
    <w:p w14:paraId="4D73D26A" w14:textId="77777777" w:rsidR="0011220C" w:rsidRPr="0011220C" w:rsidRDefault="0011220C" w:rsidP="0037675A">
      <w:pPr>
        <w:pStyle w:val="Heading1"/>
        <w:rPr>
          <w:rFonts w:ascii="Verdana" w:hAnsi="Verdana" w:cs="Times New Roman"/>
          <w:color w:val="002060"/>
        </w:rPr>
      </w:pPr>
    </w:p>
    <w:p w14:paraId="36BD2967" w14:textId="77777777" w:rsidR="0011220C" w:rsidRPr="0011220C" w:rsidRDefault="0011220C" w:rsidP="0037675A">
      <w:pPr>
        <w:pStyle w:val="Heading1"/>
        <w:rPr>
          <w:rFonts w:ascii="Verdana" w:hAnsi="Verdana" w:cs="Times New Roman"/>
          <w:color w:val="002060"/>
        </w:rPr>
      </w:pPr>
    </w:p>
    <w:p w14:paraId="5CD588A4" w14:textId="6F5BFB1B" w:rsidR="0037675A" w:rsidRPr="0011220C" w:rsidRDefault="0037675A" w:rsidP="0037675A">
      <w:pPr>
        <w:pStyle w:val="Heading1"/>
        <w:rPr>
          <w:rFonts w:ascii="Verdana" w:hAnsi="Verdana" w:cs="Times New Roman"/>
          <w:color w:val="002060"/>
        </w:rPr>
      </w:pPr>
      <w:r w:rsidRPr="0011220C">
        <w:rPr>
          <w:rFonts w:ascii="Verdana" w:hAnsi="Verdana" w:cs="Times New Roman"/>
          <w:color w:val="002060"/>
        </w:rPr>
        <w:t>Management Team</w:t>
      </w:r>
    </w:p>
    <w:p w14:paraId="07F0302A" w14:textId="77777777" w:rsidR="0037675A" w:rsidRPr="0011220C" w:rsidRDefault="0037675A">
      <w:pPr>
        <w:rPr>
          <w:rFonts w:ascii="Verdana" w:hAnsi="Verdana" w:cs="Times New Roman"/>
        </w:rPr>
      </w:pPr>
    </w:p>
    <w:p w14:paraId="290CE0BD" w14:textId="77777777" w:rsidR="0037675A" w:rsidRPr="0011220C" w:rsidRDefault="0037675A">
      <w:pPr>
        <w:rPr>
          <w:rFonts w:ascii="Verdana" w:hAnsi="Verdana"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473"/>
        <w:gridCol w:w="3474"/>
      </w:tblGrid>
      <w:tr w:rsidR="0037675A" w:rsidRPr="0011220C" w14:paraId="5F5E730B" w14:textId="77777777" w:rsidTr="0037675A">
        <w:tc>
          <w:tcPr>
            <w:tcW w:w="3473" w:type="dxa"/>
            <w:shd w:val="clear" w:color="auto" w:fill="CCECFF"/>
          </w:tcPr>
          <w:p w14:paraId="31495185" w14:textId="2C29F7AE"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Chairman</w:t>
            </w:r>
          </w:p>
        </w:tc>
        <w:tc>
          <w:tcPr>
            <w:tcW w:w="3473" w:type="dxa"/>
            <w:shd w:val="clear" w:color="auto" w:fill="CCECFF"/>
          </w:tcPr>
          <w:p w14:paraId="32762F49" w14:textId="77777777"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 xml:space="preserve">Ewen Mackenzie-Bowie </w:t>
            </w:r>
          </w:p>
          <w:p w14:paraId="64C92FD5" w14:textId="1CBA4F05" w:rsidR="0037675A" w:rsidRPr="0011220C" w:rsidRDefault="0037675A" w:rsidP="0037675A">
            <w:pPr>
              <w:pStyle w:val="Heading1"/>
              <w:ind w:left="0"/>
              <w:outlineLvl w:val="0"/>
              <w:rPr>
                <w:rFonts w:ascii="Verdana" w:hAnsi="Verdana" w:cs="Times New Roman"/>
                <w:color w:val="002964"/>
                <w:sz w:val="20"/>
                <w:szCs w:val="20"/>
              </w:rPr>
            </w:pPr>
          </w:p>
        </w:tc>
        <w:tc>
          <w:tcPr>
            <w:tcW w:w="3474" w:type="dxa"/>
            <w:shd w:val="clear" w:color="auto" w:fill="CCECFF"/>
          </w:tcPr>
          <w:p w14:paraId="153CFA63" w14:textId="00AE7F2D"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ewen@icl.ac.nz</w:t>
            </w:r>
          </w:p>
        </w:tc>
      </w:tr>
      <w:tr w:rsidR="0037675A" w:rsidRPr="0011220C" w14:paraId="59B06E42" w14:textId="77777777" w:rsidTr="0037675A">
        <w:tc>
          <w:tcPr>
            <w:tcW w:w="3473" w:type="dxa"/>
            <w:shd w:val="clear" w:color="auto" w:fill="EEECE1" w:themeFill="background2"/>
          </w:tcPr>
          <w:p w14:paraId="457046FC" w14:textId="215A4832"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Chief Executive Officer</w:t>
            </w:r>
          </w:p>
        </w:tc>
        <w:tc>
          <w:tcPr>
            <w:tcW w:w="3473" w:type="dxa"/>
            <w:shd w:val="clear" w:color="auto" w:fill="EEECE1" w:themeFill="background2"/>
          </w:tcPr>
          <w:p w14:paraId="68D49FA3" w14:textId="77777777"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Maria Rodriguez</w:t>
            </w:r>
          </w:p>
          <w:p w14:paraId="7F601127" w14:textId="7B00CD65" w:rsidR="0037675A" w:rsidRPr="0011220C" w:rsidRDefault="0037675A" w:rsidP="0037675A">
            <w:pPr>
              <w:pStyle w:val="Heading1"/>
              <w:ind w:left="0"/>
              <w:outlineLvl w:val="0"/>
              <w:rPr>
                <w:rFonts w:ascii="Verdana" w:hAnsi="Verdana" w:cs="Times New Roman"/>
                <w:color w:val="002964"/>
                <w:sz w:val="20"/>
                <w:szCs w:val="20"/>
              </w:rPr>
            </w:pPr>
          </w:p>
        </w:tc>
        <w:tc>
          <w:tcPr>
            <w:tcW w:w="3474" w:type="dxa"/>
            <w:shd w:val="clear" w:color="auto" w:fill="EEECE1" w:themeFill="background2"/>
          </w:tcPr>
          <w:p w14:paraId="237EFCAE" w14:textId="43E09AFC"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mariarodriguez@icl.ac.nz</w:t>
            </w:r>
          </w:p>
        </w:tc>
      </w:tr>
      <w:tr w:rsidR="0037675A" w:rsidRPr="0011220C" w14:paraId="7FC2382C" w14:textId="77777777" w:rsidTr="0037675A">
        <w:tc>
          <w:tcPr>
            <w:tcW w:w="3473" w:type="dxa"/>
            <w:shd w:val="clear" w:color="auto" w:fill="CCECFF"/>
          </w:tcPr>
          <w:p w14:paraId="6082CC04" w14:textId="11083C34"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Academic Director</w:t>
            </w:r>
          </w:p>
        </w:tc>
        <w:tc>
          <w:tcPr>
            <w:tcW w:w="3473" w:type="dxa"/>
            <w:shd w:val="clear" w:color="auto" w:fill="CCECFF"/>
          </w:tcPr>
          <w:p w14:paraId="6E799313" w14:textId="77777777"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Markus Klose</w:t>
            </w:r>
          </w:p>
          <w:p w14:paraId="14D9A0D4" w14:textId="3FFD2B79" w:rsidR="0037675A" w:rsidRPr="0011220C" w:rsidRDefault="0037675A" w:rsidP="0037675A">
            <w:pPr>
              <w:pStyle w:val="Heading1"/>
              <w:ind w:left="0"/>
              <w:outlineLvl w:val="0"/>
              <w:rPr>
                <w:rFonts w:ascii="Verdana" w:hAnsi="Verdana" w:cs="Times New Roman"/>
                <w:color w:val="002964"/>
                <w:sz w:val="20"/>
                <w:szCs w:val="20"/>
              </w:rPr>
            </w:pPr>
          </w:p>
        </w:tc>
        <w:tc>
          <w:tcPr>
            <w:tcW w:w="3474" w:type="dxa"/>
            <w:shd w:val="clear" w:color="auto" w:fill="CCECFF"/>
          </w:tcPr>
          <w:p w14:paraId="7BFBA3A7" w14:textId="382AE907"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markusklose@icl.ac.nz</w:t>
            </w:r>
          </w:p>
        </w:tc>
      </w:tr>
    </w:tbl>
    <w:p w14:paraId="6D789174" w14:textId="77777777" w:rsidR="0037675A" w:rsidRPr="0011220C" w:rsidRDefault="0037675A">
      <w:pPr>
        <w:rPr>
          <w:rFonts w:ascii="Verdana" w:hAnsi="Verdana" w:cs="Times New Roman"/>
        </w:rPr>
      </w:pPr>
    </w:p>
    <w:p w14:paraId="1916A661" w14:textId="77777777" w:rsidR="0037675A" w:rsidRPr="0011220C" w:rsidRDefault="0037675A">
      <w:pPr>
        <w:rPr>
          <w:rFonts w:ascii="Verdana" w:hAnsi="Verdana" w:cs="Times New Roman"/>
        </w:rPr>
      </w:pPr>
    </w:p>
    <w:p w14:paraId="76EFCEA0" w14:textId="77777777" w:rsidR="0037675A" w:rsidRPr="0011220C" w:rsidRDefault="0037675A">
      <w:pPr>
        <w:rPr>
          <w:rFonts w:ascii="Verdana" w:hAnsi="Verdana" w:cs="Times New Roman"/>
        </w:rPr>
      </w:pPr>
    </w:p>
    <w:p w14:paraId="106841DB" w14:textId="77777777" w:rsidR="0037675A" w:rsidRPr="0011220C" w:rsidRDefault="0037675A">
      <w:pPr>
        <w:rPr>
          <w:rFonts w:ascii="Verdana" w:hAnsi="Verdana" w:cs="Times New Roman"/>
        </w:rPr>
      </w:pPr>
    </w:p>
    <w:p w14:paraId="6092E4EC" w14:textId="77777777" w:rsidR="0011220C" w:rsidRPr="0011220C" w:rsidRDefault="0011220C" w:rsidP="00780B82">
      <w:pPr>
        <w:pStyle w:val="Heading1"/>
        <w:ind w:left="0"/>
        <w:rPr>
          <w:rFonts w:ascii="Verdana" w:hAnsi="Verdana" w:cs="Times New Roman"/>
          <w:color w:val="002060"/>
        </w:rPr>
      </w:pPr>
    </w:p>
    <w:p w14:paraId="07C9FD70" w14:textId="77777777" w:rsidR="0011220C" w:rsidRPr="0011220C" w:rsidRDefault="0011220C" w:rsidP="00780B82">
      <w:pPr>
        <w:pStyle w:val="Heading1"/>
        <w:ind w:left="0"/>
        <w:rPr>
          <w:rFonts w:ascii="Verdana" w:hAnsi="Verdana" w:cs="Times New Roman"/>
          <w:color w:val="002060"/>
        </w:rPr>
      </w:pPr>
    </w:p>
    <w:p w14:paraId="54C2D73D" w14:textId="77777777" w:rsidR="0011220C" w:rsidRPr="0011220C" w:rsidRDefault="0011220C" w:rsidP="00780B82">
      <w:pPr>
        <w:pStyle w:val="Heading1"/>
        <w:ind w:left="0"/>
        <w:rPr>
          <w:rFonts w:ascii="Verdana" w:hAnsi="Verdana" w:cs="Times New Roman"/>
          <w:color w:val="002060"/>
        </w:rPr>
      </w:pPr>
    </w:p>
    <w:p w14:paraId="08A13691" w14:textId="77777777" w:rsidR="0011220C" w:rsidRPr="0011220C" w:rsidRDefault="0011220C" w:rsidP="00780B82">
      <w:pPr>
        <w:pStyle w:val="Heading1"/>
        <w:ind w:left="0"/>
        <w:rPr>
          <w:rFonts w:ascii="Verdana" w:hAnsi="Verdana" w:cs="Times New Roman"/>
          <w:color w:val="002060"/>
        </w:rPr>
      </w:pPr>
    </w:p>
    <w:p w14:paraId="28824408" w14:textId="6675E2E6" w:rsidR="0011220C" w:rsidRDefault="0011220C" w:rsidP="00780B82">
      <w:pPr>
        <w:pStyle w:val="Heading1"/>
        <w:ind w:left="0"/>
        <w:rPr>
          <w:rFonts w:ascii="Verdana" w:hAnsi="Verdana" w:cs="Times New Roman"/>
          <w:color w:val="002060"/>
        </w:rPr>
      </w:pPr>
    </w:p>
    <w:p w14:paraId="538E80AC" w14:textId="1CEB2EA3" w:rsidR="00FC0DE0" w:rsidRDefault="00FC0DE0" w:rsidP="00780B82">
      <w:pPr>
        <w:pStyle w:val="Heading1"/>
        <w:ind w:left="0"/>
        <w:rPr>
          <w:rFonts w:ascii="Verdana" w:hAnsi="Verdana" w:cs="Times New Roman"/>
          <w:color w:val="002060"/>
        </w:rPr>
      </w:pPr>
    </w:p>
    <w:p w14:paraId="0568E920" w14:textId="24C43629" w:rsidR="00FC0DE0" w:rsidRDefault="00FC0DE0" w:rsidP="00780B82">
      <w:pPr>
        <w:pStyle w:val="Heading1"/>
        <w:ind w:left="0"/>
        <w:rPr>
          <w:rFonts w:ascii="Verdana" w:hAnsi="Verdana" w:cs="Times New Roman"/>
          <w:color w:val="002060"/>
        </w:rPr>
      </w:pPr>
    </w:p>
    <w:p w14:paraId="165E8BF4" w14:textId="442BC6F0" w:rsidR="00FC0DE0" w:rsidRDefault="00FC0DE0" w:rsidP="00780B82">
      <w:pPr>
        <w:pStyle w:val="Heading1"/>
        <w:ind w:left="0"/>
        <w:rPr>
          <w:rFonts w:ascii="Verdana" w:hAnsi="Verdana" w:cs="Times New Roman"/>
          <w:color w:val="002060"/>
        </w:rPr>
      </w:pPr>
    </w:p>
    <w:p w14:paraId="5E7BC0F9" w14:textId="77777777" w:rsidR="00FC0DE0" w:rsidRPr="0011220C" w:rsidRDefault="00FC0DE0" w:rsidP="00780B82">
      <w:pPr>
        <w:pStyle w:val="Heading1"/>
        <w:ind w:left="0"/>
        <w:rPr>
          <w:rFonts w:ascii="Verdana" w:hAnsi="Verdana" w:cs="Times New Roman"/>
          <w:color w:val="002060"/>
        </w:rPr>
      </w:pPr>
    </w:p>
    <w:p w14:paraId="20C3E191" w14:textId="483729EB" w:rsidR="0037675A" w:rsidRPr="0011220C" w:rsidRDefault="0037675A" w:rsidP="00780B82">
      <w:pPr>
        <w:pStyle w:val="Heading1"/>
        <w:ind w:left="0"/>
        <w:rPr>
          <w:rFonts w:ascii="Verdana" w:hAnsi="Verdana" w:cs="Times New Roman"/>
        </w:rPr>
      </w:pPr>
      <w:r w:rsidRPr="0011220C">
        <w:rPr>
          <w:rFonts w:ascii="Verdana" w:hAnsi="Verdana" w:cs="Times New Roman"/>
          <w:color w:val="002060"/>
        </w:rPr>
        <w:lastRenderedPageBreak/>
        <w:t xml:space="preserve">The Postgraduate Diploma in Business - Level 8 </w:t>
      </w:r>
    </w:p>
    <w:p w14:paraId="487DEC97" w14:textId="77777777" w:rsidR="0037675A" w:rsidRPr="0011220C" w:rsidRDefault="0037675A">
      <w:pPr>
        <w:rPr>
          <w:rFonts w:ascii="Verdana" w:hAnsi="Verdana" w:cs="Times New Roman"/>
        </w:rPr>
      </w:pPr>
    </w:p>
    <w:p w14:paraId="043D348F" w14:textId="77777777" w:rsidR="0011220C" w:rsidRDefault="0011220C" w:rsidP="00B25BE2">
      <w:pPr>
        <w:rPr>
          <w:rFonts w:ascii="Verdana" w:hAnsi="Verdana" w:cs="Times New Roman"/>
          <w:b/>
          <w:color w:val="002060"/>
        </w:rPr>
      </w:pPr>
    </w:p>
    <w:p w14:paraId="31D9757C" w14:textId="23476011" w:rsidR="0037675A" w:rsidRPr="0011220C" w:rsidRDefault="0037675A" w:rsidP="00B25BE2">
      <w:pPr>
        <w:rPr>
          <w:rFonts w:ascii="Verdana" w:hAnsi="Verdana" w:cs="Times New Roman"/>
          <w:b/>
        </w:rPr>
      </w:pPr>
      <w:r w:rsidRPr="0011220C">
        <w:rPr>
          <w:rFonts w:ascii="Verdana" w:hAnsi="Verdana" w:cs="Times New Roman"/>
          <w:b/>
          <w:color w:val="002060"/>
        </w:rPr>
        <w:t>Aims</w:t>
      </w:r>
      <w:r w:rsidRPr="0011220C">
        <w:rPr>
          <w:rFonts w:ascii="Verdana" w:hAnsi="Verdana" w:cs="Times New Roman"/>
          <w:b/>
        </w:rPr>
        <w:t xml:space="preserve"> </w:t>
      </w:r>
    </w:p>
    <w:p w14:paraId="6402FC68" w14:textId="77777777" w:rsidR="00B25BE2" w:rsidRPr="0011220C" w:rsidRDefault="00B25BE2" w:rsidP="00B25BE2">
      <w:pPr>
        <w:rPr>
          <w:rFonts w:ascii="Verdana" w:hAnsi="Verdana" w:cs="Times New Roman"/>
        </w:rPr>
      </w:pPr>
    </w:p>
    <w:p w14:paraId="15FDF7D4" w14:textId="33627A85" w:rsidR="0037675A" w:rsidRPr="0011220C" w:rsidRDefault="0037675A" w:rsidP="00B25BE2">
      <w:pPr>
        <w:rPr>
          <w:rFonts w:ascii="Verdana" w:hAnsi="Verdana" w:cs="Times New Roman"/>
        </w:rPr>
      </w:pPr>
      <w:r w:rsidRPr="0011220C">
        <w:rPr>
          <w:rFonts w:ascii="Verdana" w:hAnsi="Verdana" w:cs="Times New Roman"/>
        </w:rPr>
        <w:t xml:space="preserve">The aims of the Postgraduate Diploma in Business are: </w:t>
      </w:r>
    </w:p>
    <w:p w14:paraId="1F8609B5" w14:textId="77777777" w:rsidR="0037675A" w:rsidRPr="0011220C" w:rsidRDefault="0037675A">
      <w:pPr>
        <w:rPr>
          <w:rFonts w:ascii="Verdana" w:hAnsi="Verdana" w:cs="Times New Roman"/>
        </w:rPr>
      </w:pPr>
    </w:p>
    <w:p w14:paraId="5192B522" w14:textId="77777777" w:rsidR="0037675A" w:rsidRPr="0011220C" w:rsidRDefault="0037675A" w:rsidP="00B25BE2">
      <w:pPr>
        <w:rPr>
          <w:rFonts w:ascii="Verdana" w:hAnsi="Verdana" w:cs="Times New Roman"/>
        </w:rPr>
      </w:pPr>
      <w:r w:rsidRPr="0011220C">
        <w:rPr>
          <w:rFonts w:ascii="Verdana" w:hAnsi="Verdana" w:cs="Times New Roman"/>
        </w:rPr>
        <w:t xml:space="preserve">To take an interdisciplinary approach to study in the fields of international business studies within a single qualification, while retaining the core business disciplines of economics, marketing, project management, organizational behaviour, leadership, and accounting. </w:t>
      </w:r>
    </w:p>
    <w:p w14:paraId="04081170" w14:textId="77777777" w:rsidR="0037675A" w:rsidRPr="0011220C" w:rsidRDefault="0037675A">
      <w:pPr>
        <w:rPr>
          <w:rFonts w:ascii="Verdana" w:hAnsi="Verdana" w:cs="Times New Roman"/>
        </w:rPr>
      </w:pPr>
    </w:p>
    <w:p w14:paraId="24443439" w14:textId="1F287D1A" w:rsidR="0037675A" w:rsidRPr="0011220C" w:rsidRDefault="0037675A" w:rsidP="00B25BE2">
      <w:pPr>
        <w:rPr>
          <w:rFonts w:ascii="Verdana" w:hAnsi="Verdana" w:cs="Times New Roman"/>
        </w:rPr>
      </w:pPr>
      <w:r w:rsidRPr="0011220C">
        <w:rPr>
          <w:rFonts w:ascii="Verdana" w:hAnsi="Verdana" w:cs="Times New Roman"/>
        </w:rPr>
        <w:t xml:space="preserve">This is a one-year, full-time programme of study designed for graduates of a first degree in a business-related subject. It is suited for those seeking to: </w:t>
      </w:r>
    </w:p>
    <w:p w14:paraId="6F541CF8" w14:textId="77777777" w:rsidR="0037675A" w:rsidRPr="0011220C" w:rsidRDefault="0037675A">
      <w:pPr>
        <w:rPr>
          <w:rFonts w:ascii="Verdana" w:hAnsi="Verdana" w:cs="Times New Roman"/>
        </w:rPr>
      </w:pPr>
    </w:p>
    <w:p w14:paraId="3C658EEA" w14:textId="19F01116" w:rsidR="0037675A" w:rsidRPr="0011220C" w:rsidRDefault="0037675A" w:rsidP="00B25BE2">
      <w:pPr>
        <w:pStyle w:val="ListParagraph"/>
        <w:numPr>
          <w:ilvl w:val="0"/>
          <w:numId w:val="11"/>
        </w:numPr>
        <w:rPr>
          <w:rFonts w:ascii="Verdana" w:hAnsi="Verdana" w:cs="Times New Roman"/>
        </w:rPr>
      </w:pPr>
      <w:r w:rsidRPr="0011220C">
        <w:rPr>
          <w:rFonts w:ascii="Verdana" w:hAnsi="Verdana" w:cs="Times New Roman"/>
        </w:rPr>
        <w:t xml:space="preserve">Bridge the gap between a first degree and a career in business, that requires further qualifications; and </w:t>
      </w:r>
    </w:p>
    <w:p w14:paraId="50949DC6" w14:textId="29CC3A8E" w:rsidR="0037675A" w:rsidRPr="0011220C" w:rsidRDefault="0037675A" w:rsidP="00B25BE2">
      <w:pPr>
        <w:pStyle w:val="ListParagraph"/>
        <w:numPr>
          <w:ilvl w:val="0"/>
          <w:numId w:val="11"/>
        </w:numPr>
        <w:rPr>
          <w:rFonts w:ascii="Verdana" w:hAnsi="Verdana" w:cs="Times New Roman"/>
        </w:rPr>
      </w:pPr>
      <w:r w:rsidRPr="0011220C">
        <w:rPr>
          <w:rFonts w:ascii="Verdana" w:hAnsi="Verdana" w:cs="Times New Roman"/>
        </w:rPr>
        <w:t xml:space="preserve">Build a firm foundation for further study at postgraduate level in the business discipline </w:t>
      </w:r>
    </w:p>
    <w:p w14:paraId="6B45F277" w14:textId="77777777" w:rsidR="0037675A" w:rsidRPr="0011220C" w:rsidRDefault="0037675A">
      <w:pPr>
        <w:rPr>
          <w:rFonts w:ascii="Verdana" w:hAnsi="Verdana" w:cs="Times New Roman"/>
        </w:rPr>
      </w:pPr>
    </w:p>
    <w:p w14:paraId="1EB7E292" w14:textId="77777777" w:rsidR="00B25BE2" w:rsidRPr="0011220C" w:rsidRDefault="00B25BE2">
      <w:pPr>
        <w:rPr>
          <w:rFonts w:ascii="Verdana" w:hAnsi="Verdana" w:cs="Times New Roman"/>
          <w:b/>
        </w:rPr>
      </w:pPr>
    </w:p>
    <w:p w14:paraId="7319A75D" w14:textId="391CBE28" w:rsidR="0037675A" w:rsidRPr="0011220C" w:rsidRDefault="0037675A" w:rsidP="00B25BE2">
      <w:pPr>
        <w:rPr>
          <w:rFonts w:ascii="Verdana" w:hAnsi="Verdana" w:cs="Times New Roman"/>
          <w:b/>
          <w:color w:val="002060"/>
        </w:rPr>
      </w:pPr>
      <w:r w:rsidRPr="0011220C">
        <w:rPr>
          <w:rFonts w:ascii="Verdana" w:hAnsi="Verdana" w:cs="Times New Roman"/>
          <w:b/>
          <w:color w:val="002060"/>
        </w:rPr>
        <w:t xml:space="preserve">Outcomes </w:t>
      </w:r>
    </w:p>
    <w:p w14:paraId="5A35810E" w14:textId="77777777" w:rsidR="0037675A" w:rsidRPr="0011220C" w:rsidRDefault="0037675A">
      <w:pPr>
        <w:rPr>
          <w:rFonts w:ascii="Verdana" w:hAnsi="Verdana" w:cs="Times New Roman"/>
        </w:rPr>
      </w:pPr>
    </w:p>
    <w:p w14:paraId="3C6A5605" w14:textId="77777777" w:rsidR="0037675A" w:rsidRPr="0011220C" w:rsidRDefault="0037675A" w:rsidP="00B25BE2">
      <w:pPr>
        <w:rPr>
          <w:rFonts w:ascii="Verdana" w:hAnsi="Verdana" w:cs="Times New Roman"/>
        </w:rPr>
      </w:pPr>
      <w:r w:rsidRPr="0011220C">
        <w:rPr>
          <w:rFonts w:ascii="Verdana" w:hAnsi="Verdana" w:cs="Times New Roman"/>
        </w:rPr>
        <w:t xml:space="preserve">Graduates of this programme will have acquired an advanced-level knowledge of international business theory, assessment and management. Furthermore, students will develop the ability to prepare for and work towards running and managing a business and/or, undertake, mid-level management roles within a variety of industries. </w:t>
      </w:r>
    </w:p>
    <w:p w14:paraId="0B66E0A2" w14:textId="77777777" w:rsidR="0037675A" w:rsidRPr="0011220C" w:rsidRDefault="0037675A">
      <w:pPr>
        <w:rPr>
          <w:rFonts w:ascii="Verdana" w:hAnsi="Verdana" w:cs="Times New Roman"/>
        </w:rPr>
      </w:pPr>
    </w:p>
    <w:p w14:paraId="162EDF81" w14:textId="77777777" w:rsidR="00B25BE2" w:rsidRPr="0011220C" w:rsidRDefault="0037675A">
      <w:pPr>
        <w:rPr>
          <w:rFonts w:ascii="Verdana" w:hAnsi="Verdana" w:cs="Times New Roman"/>
        </w:rPr>
      </w:pPr>
      <w:r w:rsidRPr="0011220C">
        <w:rPr>
          <w:rFonts w:ascii="Verdana" w:hAnsi="Verdana" w:cs="Times New Roman"/>
        </w:rPr>
        <w:t xml:space="preserve">Graduates will be suitable in roles, which have prospects of a management career pathway (as identified by ANZSCO as Level 1 skilled employment roles). </w:t>
      </w:r>
    </w:p>
    <w:p w14:paraId="1D42FB72" w14:textId="77777777" w:rsidR="00B25BE2" w:rsidRPr="0011220C" w:rsidRDefault="00B25BE2">
      <w:pPr>
        <w:rPr>
          <w:rFonts w:ascii="Verdana" w:hAnsi="Verdana" w:cs="Times New Roman"/>
        </w:rPr>
      </w:pPr>
    </w:p>
    <w:p w14:paraId="4967EFAC" w14:textId="77777777" w:rsidR="00B25BE2" w:rsidRPr="0011220C" w:rsidRDefault="00B25BE2">
      <w:pPr>
        <w:rPr>
          <w:rFonts w:ascii="Verdana" w:hAnsi="Verdana" w:cs="Times New Roman"/>
          <w:b/>
        </w:rPr>
      </w:pPr>
    </w:p>
    <w:p w14:paraId="12549A7A" w14:textId="66CFB537" w:rsidR="00B25BE2" w:rsidRPr="0011220C" w:rsidRDefault="0037675A">
      <w:pPr>
        <w:rPr>
          <w:rFonts w:ascii="Verdana" w:hAnsi="Verdana" w:cs="Times New Roman"/>
          <w:b/>
          <w:color w:val="002060"/>
        </w:rPr>
      </w:pPr>
      <w:r w:rsidRPr="0011220C">
        <w:rPr>
          <w:rFonts w:ascii="Verdana" w:hAnsi="Verdana" w:cs="Times New Roman"/>
          <w:b/>
          <w:color w:val="002060"/>
        </w:rPr>
        <w:t xml:space="preserve">Graduates of the programme will have acquired the following specialist skills and knowledge: </w:t>
      </w:r>
    </w:p>
    <w:p w14:paraId="3859F82C" w14:textId="77777777" w:rsidR="00B25BE2" w:rsidRPr="0011220C" w:rsidRDefault="00B25BE2">
      <w:pPr>
        <w:rPr>
          <w:rFonts w:ascii="Verdana" w:hAnsi="Verdana" w:cs="Times New Roman"/>
        </w:rPr>
      </w:pPr>
    </w:p>
    <w:p w14:paraId="5170FE64" w14:textId="6E928FF7" w:rsidR="00B25BE2" w:rsidRPr="0011220C" w:rsidRDefault="0037675A">
      <w:pPr>
        <w:rPr>
          <w:rFonts w:ascii="Verdana" w:hAnsi="Verdana" w:cs="Times New Roman"/>
        </w:rPr>
      </w:pPr>
      <w:r w:rsidRPr="0011220C">
        <w:rPr>
          <w:rFonts w:ascii="Verdana" w:hAnsi="Verdana" w:cs="Times New Roman"/>
        </w:rPr>
        <w:t xml:space="preserve">• Critically analyse concepts of leadership, teamwork, marketing, finance, and accounting in relation to contemporary organizations. </w:t>
      </w:r>
    </w:p>
    <w:p w14:paraId="07A9EAB9" w14:textId="77777777" w:rsidR="00B25BE2" w:rsidRPr="0011220C" w:rsidRDefault="00B25BE2">
      <w:pPr>
        <w:rPr>
          <w:rFonts w:ascii="Verdana" w:hAnsi="Verdana" w:cs="Times New Roman"/>
        </w:rPr>
      </w:pPr>
    </w:p>
    <w:p w14:paraId="73B8E03B" w14:textId="1C9E7594" w:rsidR="00B25BE2" w:rsidRPr="0011220C" w:rsidRDefault="0037675A">
      <w:pPr>
        <w:rPr>
          <w:rFonts w:ascii="Verdana" w:hAnsi="Verdana" w:cs="Times New Roman"/>
        </w:rPr>
      </w:pPr>
      <w:r w:rsidRPr="0011220C">
        <w:rPr>
          <w:rFonts w:ascii="Verdana" w:hAnsi="Verdana" w:cs="Times New Roman"/>
        </w:rPr>
        <w:t xml:space="preserve">• Evaluate and apply entrepreneurial activities, quantitative analytical techniques, market research methods and project management processes within a global setting. </w:t>
      </w:r>
    </w:p>
    <w:p w14:paraId="0611755A" w14:textId="77777777" w:rsidR="00B25BE2" w:rsidRPr="0011220C" w:rsidRDefault="00B25BE2">
      <w:pPr>
        <w:rPr>
          <w:rFonts w:ascii="Verdana" w:hAnsi="Verdana" w:cs="Times New Roman"/>
        </w:rPr>
      </w:pPr>
    </w:p>
    <w:p w14:paraId="3FCEA495" w14:textId="77777777" w:rsidR="00B25BE2" w:rsidRPr="0011220C" w:rsidRDefault="0037675A">
      <w:pPr>
        <w:rPr>
          <w:rFonts w:ascii="Verdana" w:hAnsi="Verdana" w:cs="Times New Roman"/>
        </w:rPr>
      </w:pPr>
      <w:r w:rsidRPr="0011220C">
        <w:rPr>
          <w:rFonts w:ascii="Verdana" w:hAnsi="Verdana" w:cs="Times New Roman"/>
        </w:rPr>
        <w:t xml:space="preserve">• Generate a critical understanding of global economic and political activities. </w:t>
      </w:r>
    </w:p>
    <w:p w14:paraId="337B9E75" w14:textId="77777777" w:rsidR="00B25BE2" w:rsidRPr="0011220C" w:rsidRDefault="00B25BE2">
      <w:pPr>
        <w:rPr>
          <w:rFonts w:ascii="Verdana" w:hAnsi="Verdana" w:cs="Times New Roman"/>
        </w:rPr>
      </w:pPr>
    </w:p>
    <w:p w14:paraId="5987197D" w14:textId="77777777" w:rsidR="0011220C" w:rsidRDefault="0011220C">
      <w:pPr>
        <w:rPr>
          <w:rFonts w:ascii="Verdana" w:hAnsi="Verdana" w:cs="Times New Roman"/>
        </w:rPr>
      </w:pPr>
    </w:p>
    <w:p w14:paraId="29E235D3" w14:textId="3B161742" w:rsidR="00B25BE2" w:rsidRPr="0011220C" w:rsidRDefault="0037675A">
      <w:pPr>
        <w:rPr>
          <w:rFonts w:ascii="Verdana" w:hAnsi="Verdana" w:cs="Times New Roman"/>
          <w:b/>
          <w:color w:val="002060"/>
        </w:rPr>
      </w:pPr>
      <w:r w:rsidRPr="0011220C">
        <w:rPr>
          <w:rFonts w:ascii="Verdana" w:hAnsi="Verdana" w:cs="Times New Roman"/>
          <w:b/>
          <w:color w:val="002060"/>
        </w:rPr>
        <w:t xml:space="preserve">Graduates of the programme will have acquired the following general skills: </w:t>
      </w:r>
    </w:p>
    <w:p w14:paraId="07C6BC44" w14:textId="77777777" w:rsidR="00B25BE2" w:rsidRPr="0011220C" w:rsidRDefault="00B25BE2">
      <w:pPr>
        <w:rPr>
          <w:rFonts w:ascii="Verdana" w:hAnsi="Verdana" w:cs="Times New Roman"/>
        </w:rPr>
      </w:pPr>
    </w:p>
    <w:p w14:paraId="014A1A2B" w14:textId="619A158B" w:rsidR="00B25BE2" w:rsidRPr="0011220C" w:rsidRDefault="0037675A">
      <w:pPr>
        <w:rPr>
          <w:rFonts w:ascii="Verdana" w:hAnsi="Verdana" w:cs="Times New Roman"/>
        </w:rPr>
      </w:pPr>
      <w:r w:rsidRPr="0011220C">
        <w:rPr>
          <w:rFonts w:ascii="Verdana" w:hAnsi="Verdana" w:cs="Times New Roman"/>
        </w:rPr>
        <w:t xml:space="preserve">• Intellectual rigour: a commitment to excellence in all scholarly and intellectual activities, including critical judgement. </w:t>
      </w:r>
    </w:p>
    <w:p w14:paraId="6F3967AF" w14:textId="77777777" w:rsidR="00B25BE2" w:rsidRPr="0011220C" w:rsidRDefault="00B25BE2">
      <w:pPr>
        <w:rPr>
          <w:rFonts w:ascii="Verdana" w:hAnsi="Verdana" w:cs="Times New Roman"/>
        </w:rPr>
      </w:pPr>
    </w:p>
    <w:p w14:paraId="57F4C3F0" w14:textId="77777777" w:rsidR="0037675A" w:rsidRPr="0011220C" w:rsidRDefault="0037675A">
      <w:pPr>
        <w:rPr>
          <w:rFonts w:ascii="Verdana" w:hAnsi="Verdana" w:cs="Times New Roman"/>
        </w:rPr>
      </w:pPr>
      <w:r w:rsidRPr="0011220C">
        <w:rPr>
          <w:rFonts w:ascii="Verdana" w:hAnsi="Verdana" w:cs="Times New Roman"/>
        </w:rPr>
        <w:t>• Creativity: an ability to develop creative and effective responses to intellectual, professional and social challenges.</w:t>
      </w:r>
    </w:p>
    <w:p w14:paraId="7B4182B8" w14:textId="77777777" w:rsidR="00B25BE2" w:rsidRPr="0011220C" w:rsidRDefault="00B25BE2">
      <w:pPr>
        <w:rPr>
          <w:rFonts w:ascii="Verdana" w:hAnsi="Verdana" w:cs="Times New Roman"/>
        </w:rPr>
      </w:pPr>
    </w:p>
    <w:p w14:paraId="20887137" w14:textId="77777777" w:rsidR="00B25BE2" w:rsidRPr="0011220C" w:rsidRDefault="00B25BE2">
      <w:pPr>
        <w:rPr>
          <w:rFonts w:ascii="Verdana" w:hAnsi="Verdana" w:cs="Times New Roman"/>
        </w:rPr>
      </w:pPr>
    </w:p>
    <w:p w14:paraId="44006E09" w14:textId="12B21696" w:rsidR="00B25BE2" w:rsidRPr="0011220C" w:rsidRDefault="00B25BE2">
      <w:pPr>
        <w:rPr>
          <w:rFonts w:ascii="Verdana" w:hAnsi="Verdana" w:cs="Times New Roman"/>
        </w:rPr>
      </w:pPr>
      <w:r w:rsidRPr="0011220C">
        <w:rPr>
          <w:rFonts w:ascii="Verdana" w:hAnsi="Verdana" w:cs="Times New Roman"/>
        </w:rPr>
        <w:t xml:space="preserve">• Ethical practice: a commitment to sustainability and high ethical standards in social and professional practices. </w:t>
      </w:r>
    </w:p>
    <w:p w14:paraId="51C82F4F" w14:textId="77777777" w:rsidR="00B25BE2" w:rsidRPr="0011220C" w:rsidRDefault="00B25BE2">
      <w:pPr>
        <w:rPr>
          <w:rFonts w:ascii="Verdana" w:hAnsi="Verdana" w:cs="Times New Roman"/>
        </w:rPr>
      </w:pPr>
    </w:p>
    <w:p w14:paraId="312A3F03" w14:textId="77777777" w:rsidR="00B25BE2" w:rsidRPr="0011220C" w:rsidRDefault="00B25BE2">
      <w:pPr>
        <w:rPr>
          <w:rFonts w:ascii="Verdana" w:hAnsi="Verdana" w:cs="Times New Roman"/>
        </w:rPr>
      </w:pPr>
      <w:r w:rsidRPr="0011220C">
        <w:rPr>
          <w:rFonts w:ascii="Verdana" w:hAnsi="Verdana" w:cs="Times New Roman"/>
        </w:rPr>
        <w:t xml:space="preserve">• Knowledge of a discipline: command of a discipline to enable a smooth transition and contribution to professional and community settings. </w:t>
      </w:r>
    </w:p>
    <w:p w14:paraId="2F83829B" w14:textId="77777777" w:rsidR="00B25BE2" w:rsidRPr="0011220C" w:rsidRDefault="00B25BE2">
      <w:pPr>
        <w:rPr>
          <w:rFonts w:ascii="Verdana" w:hAnsi="Verdana" w:cs="Times New Roman"/>
        </w:rPr>
      </w:pPr>
    </w:p>
    <w:p w14:paraId="33E56A8C" w14:textId="77777777" w:rsidR="00B25BE2" w:rsidRPr="0011220C" w:rsidRDefault="00B25BE2">
      <w:pPr>
        <w:rPr>
          <w:rFonts w:ascii="Verdana" w:hAnsi="Verdana" w:cs="Times New Roman"/>
        </w:rPr>
      </w:pPr>
      <w:r w:rsidRPr="0011220C">
        <w:rPr>
          <w:rFonts w:ascii="Verdana" w:hAnsi="Verdana" w:cs="Times New Roman"/>
        </w:rPr>
        <w:t xml:space="preserve">• Lifelong learning: the ability to be responsive to change, to be inquiring and reflective in practice, through information literacy and autonomous, self-managed learning. </w:t>
      </w:r>
    </w:p>
    <w:p w14:paraId="31431794" w14:textId="77777777" w:rsidR="00B25BE2" w:rsidRPr="0011220C" w:rsidRDefault="00B25BE2">
      <w:pPr>
        <w:rPr>
          <w:rFonts w:ascii="Verdana" w:hAnsi="Verdana" w:cs="Times New Roman"/>
        </w:rPr>
      </w:pPr>
    </w:p>
    <w:p w14:paraId="071FCD8A" w14:textId="77777777" w:rsidR="00B25BE2" w:rsidRPr="0011220C" w:rsidRDefault="00B25BE2">
      <w:pPr>
        <w:rPr>
          <w:rFonts w:ascii="Verdana" w:hAnsi="Verdana" w:cs="Times New Roman"/>
        </w:rPr>
      </w:pPr>
      <w:r w:rsidRPr="0011220C">
        <w:rPr>
          <w:rFonts w:ascii="Verdana" w:hAnsi="Verdana" w:cs="Times New Roman"/>
        </w:rPr>
        <w:t xml:space="preserve">• Communication and social skills: the ability to communicate and collaborate with individuals, and within teams, in professional and community settings. </w:t>
      </w:r>
    </w:p>
    <w:p w14:paraId="72E102FA" w14:textId="77777777" w:rsidR="00B25BE2" w:rsidRPr="0011220C" w:rsidRDefault="00B25BE2">
      <w:pPr>
        <w:rPr>
          <w:rFonts w:ascii="Verdana" w:hAnsi="Verdana" w:cs="Times New Roman"/>
        </w:rPr>
      </w:pPr>
    </w:p>
    <w:p w14:paraId="356E019F" w14:textId="77777777" w:rsidR="00B25BE2" w:rsidRPr="0011220C" w:rsidRDefault="00B25BE2">
      <w:pPr>
        <w:rPr>
          <w:rFonts w:ascii="Verdana" w:hAnsi="Verdana" w:cs="Times New Roman"/>
        </w:rPr>
      </w:pPr>
      <w:r w:rsidRPr="0011220C">
        <w:rPr>
          <w:rFonts w:ascii="Verdana" w:hAnsi="Verdana" w:cs="Times New Roman"/>
        </w:rPr>
        <w:t xml:space="preserve">• Cultural competences: an ability to engage with diverse cultural and bi-cultural perspectives in both global and local settings and in the context of the Treaty of Waitangi. </w:t>
      </w:r>
    </w:p>
    <w:p w14:paraId="4F9A2623" w14:textId="77777777" w:rsidR="00B25BE2" w:rsidRPr="0011220C" w:rsidRDefault="00B25BE2">
      <w:pPr>
        <w:rPr>
          <w:rFonts w:ascii="Verdana" w:hAnsi="Verdana" w:cs="Times New Roman"/>
        </w:rPr>
      </w:pPr>
    </w:p>
    <w:p w14:paraId="6E18282F" w14:textId="77777777" w:rsidR="00B25BE2" w:rsidRPr="0011220C" w:rsidRDefault="00B25BE2">
      <w:pPr>
        <w:rPr>
          <w:rFonts w:ascii="Verdana" w:hAnsi="Verdana" w:cs="Times New Roman"/>
        </w:rPr>
      </w:pPr>
    </w:p>
    <w:p w14:paraId="4A4ED0C1" w14:textId="65AB0CD5" w:rsidR="00B25BE2" w:rsidRPr="0011220C" w:rsidRDefault="00B25BE2">
      <w:pPr>
        <w:rPr>
          <w:rFonts w:ascii="Verdana" w:hAnsi="Verdana" w:cs="Times New Roman"/>
          <w:b/>
          <w:color w:val="002060"/>
        </w:rPr>
      </w:pPr>
      <w:r w:rsidRPr="0011220C">
        <w:rPr>
          <w:rFonts w:ascii="Verdana" w:hAnsi="Verdana" w:cs="Times New Roman"/>
          <w:b/>
          <w:color w:val="002060"/>
        </w:rPr>
        <w:t xml:space="preserve">Entry Requirements </w:t>
      </w:r>
    </w:p>
    <w:p w14:paraId="65C22FA7" w14:textId="77777777" w:rsidR="00B25BE2" w:rsidRPr="0011220C" w:rsidRDefault="00B25BE2">
      <w:pPr>
        <w:rPr>
          <w:rFonts w:ascii="Verdana" w:hAnsi="Verdana" w:cs="Times New Roman"/>
        </w:rPr>
      </w:pPr>
    </w:p>
    <w:p w14:paraId="45043509" w14:textId="23EB58C6" w:rsidR="00B25BE2" w:rsidRPr="0011220C" w:rsidRDefault="00FC0DE0">
      <w:pPr>
        <w:rPr>
          <w:rFonts w:ascii="Verdana" w:hAnsi="Verdana" w:cs="Times New Roman"/>
        </w:rPr>
      </w:pPr>
      <w:r>
        <w:rPr>
          <w:rFonts w:ascii="Verdana" w:hAnsi="Verdana" w:cs="Times New Roman"/>
        </w:rPr>
        <w:t xml:space="preserve">Applicants for </w:t>
      </w:r>
      <w:r w:rsidR="00B25BE2" w:rsidRPr="0011220C">
        <w:rPr>
          <w:rFonts w:ascii="Verdana" w:hAnsi="Verdana" w:cs="Times New Roman"/>
        </w:rPr>
        <w:t>the P</w:t>
      </w:r>
      <w:r>
        <w:rPr>
          <w:rFonts w:ascii="Verdana" w:hAnsi="Verdana" w:cs="Times New Roman"/>
        </w:rPr>
        <w:t>ostgraduate Diploma in Business</w:t>
      </w:r>
      <w:r w:rsidR="00B25BE2" w:rsidRPr="0011220C">
        <w:rPr>
          <w:rFonts w:ascii="Verdana" w:hAnsi="Verdana" w:cs="Times New Roman"/>
        </w:rPr>
        <w:t xml:space="preserve"> must provide the following: </w:t>
      </w:r>
    </w:p>
    <w:p w14:paraId="61FABF2D" w14:textId="77777777" w:rsidR="00B25BE2" w:rsidRPr="0011220C" w:rsidRDefault="00B25BE2">
      <w:pPr>
        <w:rPr>
          <w:rFonts w:ascii="Verdana" w:hAnsi="Verdana" w:cs="Times New Roman"/>
        </w:rPr>
      </w:pPr>
    </w:p>
    <w:p w14:paraId="6C315DBB" w14:textId="77777777" w:rsidR="00B25BE2" w:rsidRPr="0011220C" w:rsidRDefault="00B25BE2">
      <w:pPr>
        <w:rPr>
          <w:rFonts w:ascii="Verdana" w:hAnsi="Verdana" w:cs="Times New Roman"/>
        </w:rPr>
      </w:pPr>
      <w:r w:rsidRPr="0011220C">
        <w:rPr>
          <w:rFonts w:ascii="Verdana" w:hAnsi="Verdana" w:cs="Times New Roman"/>
        </w:rPr>
        <w:t xml:space="preserve">• A completed application form. </w:t>
      </w:r>
    </w:p>
    <w:p w14:paraId="5451659A" w14:textId="77777777" w:rsidR="00B25BE2" w:rsidRPr="0011220C" w:rsidRDefault="00B25BE2">
      <w:pPr>
        <w:rPr>
          <w:rFonts w:ascii="Verdana" w:hAnsi="Verdana" w:cs="Times New Roman"/>
        </w:rPr>
      </w:pPr>
    </w:p>
    <w:p w14:paraId="75EA53A4" w14:textId="77777777" w:rsidR="00B25BE2" w:rsidRPr="0011220C" w:rsidRDefault="00B25BE2">
      <w:pPr>
        <w:rPr>
          <w:rFonts w:ascii="Verdana" w:hAnsi="Verdana" w:cs="Times New Roman"/>
        </w:rPr>
      </w:pPr>
      <w:r w:rsidRPr="0011220C">
        <w:rPr>
          <w:rFonts w:ascii="Verdana" w:hAnsi="Verdana" w:cs="Times New Roman"/>
        </w:rPr>
        <w:t xml:space="preserve">• Original transcripts showing a Bachelor degree or a Graduate Diploma in a related field from a recognized institution, including full transcripts and grade point average details, or equivalent. Qualifications must be specific to business-related subjects such as (but not limited to) commerce, economics, accounting, marketing and communications. </w:t>
      </w:r>
    </w:p>
    <w:p w14:paraId="0C30447B" w14:textId="77777777" w:rsidR="00B25BE2" w:rsidRPr="0011220C" w:rsidRDefault="00B25BE2">
      <w:pPr>
        <w:rPr>
          <w:rFonts w:ascii="Verdana" w:hAnsi="Verdana" w:cs="Times New Roman"/>
        </w:rPr>
      </w:pPr>
    </w:p>
    <w:p w14:paraId="032064BC" w14:textId="04E3010A" w:rsidR="00B25BE2" w:rsidRPr="0011220C" w:rsidRDefault="00B25BE2">
      <w:pPr>
        <w:rPr>
          <w:rFonts w:ascii="Verdana" w:hAnsi="Verdana" w:cs="Times New Roman"/>
        </w:rPr>
      </w:pPr>
      <w:r w:rsidRPr="0011220C">
        <w:rPr>
          <w:rFonts w:ascii="Verdana" w:hAnsi="Verdana" w:cs="Times New Roman"/>
        </w:rPr>
        <w:t>• Qualifications must be approved by the Academic Board</w:t>
      </w:r>
      <w:r w:rsidR="00CA77C3" w:rsidRPr="0011220C">
        <w:rPr>
          <w:rFonts w:ascii="Verdana" w:hAnsi="Verdana" w:cs="Times New Roman"/>
        </w:rPr>
        <w:t>, or delegated authority</w:t>
      </w:r>
      <w:r w:rsidRPr="0011220C">
        <w:rPr>
          <w:rFonts w:ascii="Verdana" w:hAnsi="Verdana" w:cs="Times New Roman"/>
        </w:rPr>
        <w:t xml:space="preserve">. A scanned PDF will be sufficient to progress the application, but original documents will be required on arrival at ICL Graduate Business School. Failure to provide original documents will result in the cancellation of the enrolment. </w:t>
      </w:r>
    </w:p>
    <w:p w14:paraId="06C44910" w14:textId="77777777" w:rsidR="00B25BE2" w:rsidRPr="0011220C" w:rsidRDefault="00B25BE2">
      <w:pPr>
        <w:rPr>
          <w:rFonts w:ascii="Verdana" w:hAnsi="Verdana" w:cs="Times New Roman"/>
        </w:rPr>
      </w:pPr>
    </w:p>
    <w:p w14:paraId="5C9CC5F8" w14:textId="77777777" w:rsidR="00B25BE2" w:rsidRPr="0011220C" w:rsidRDefault="00B25BE2">
      <w:pPr>
        <w:rPr>
          <w:rFonts w:ascii="Verdana" w:hAnsi="Verdana" w:cs="Times New Roman"/>
        </w:rPr>
      </w:pPr>
      <w:r w:rsidRPr="0011220C">
        <w:rPr>
          <w:rFonts w:ascii="Verdana" w:hAnsi="Verdana" w:cs="Times New Roman"/>
        </w:rPr>
        <w:t xml:space="preserve">• For international students, IELTS with a minimum score of 6.5 overall (with no band score lower than 6.0), or any other equivalent approved by NZQA. </w:t>
      </w:r>
    </w:p>
    <w:p w14:paraId="59B6F696" w14:textId="77777777" w:rsidR="00B25BE2" w:rsidRPr="0011220C" w:rsidRDefault="00B25BE2">
      <w:pPr>
        <w:rPr>
          <w:rFonts w:ascii="Verdana" w:hAnsi="Verdana" w:cs="Times New Roman"/>
        </w:rPr>
      </w:pPr>
    </w:p>
    <w:p w14:paraId="658D659F" w14:textId="77777777" w:rsidR="00B25BE2" w:rsidRPr="0011220C" w:rsidRDefault="00B25BE2">
      <w:pPr>
        <w:rPr>
          <w:rFonts w:ascii="Verdana" w:hAnsi="Verdana" w:cs="Times New Roman"/>
        </w:rPr>
      </w:pPr>
      <w:r w:rsidRPr="0011220C">
        <w:rPr>
          <w:rFonts w:ascii="Verdana" w:hAnsi="Verdana" w:cs="Times New Roman"/>
        </w:rPr>
        <w:t>• Credit transfer of up to four papers and RPL will be negotiated on a case-by-case basis</w:t>
      </w:r>
      <w:r w:rsidR="00CA77C3" w:rsidRPr="0011220C">
        <w:rPr>
          <w:rFonts w:ascii="Verdana" w:hAnsi="Verdana" w:cs="Times New Roman"/>
        </w:rPr>
        <w:t>.</w:t>
      </w:r>
    </w:p>
    <w:p w14:paraId="642746B3" w14:textId="77777777" w:rsidR="00CA77C3" w:rsidRPr="0011220C" w:rsidRDefault="00CA77C3">
      <w:pPr>
        <w:rPr>
          <w:rFonts w:ascii="Verdana" w:hAnsi="Verdana" w:cs="Times New Roman"/>
        </w:rPr>
      </w:pPr>
    </w:p>
    <w:p w14:paraId="3CD94C50" w14:textId="77777777" w:rsidR="00CA77C3" w:rsidRPr="0011220C" w:rsidRDefault="00CA77C3">
      <w:pPr>
        <w:rPr>
          <w:rFonts w:ascii="Verdana" w:hAnsi="Verdana" w:cs="Times New Roman"/>
        </w:rPr>
      </w:pPr>
    </w:p>
    <w:p w14:paraId="36D2B2BA" w14:textId="77777777" w:rsidR="00CA77C3" w:rsidRPr="0011220C" w:rsidRDefault="00CA77C3">
      <w:pPr>
        <w:rPr>
          <w:rFonts w:ascii="Verdana" w:hAnsi="Verdana" w:cs="Times New Roman"/>
          <w:b/>
          <w:color w:val="002060"/>
        </w:rPr>
      </w:pPr>
      <w:r w:rsidRPr="0011220C">
        <w:rPr>
          <w:rFonts w:ascii="Verdana" w:hAnsi="Verdana" w:cs="Times New Roman"/>
          <w:b/>
          <w:color w:val="002060"/>
        </w:rPr>
        <w:t xml:space="preserve">Recognition of Prior Learning </w:t>
      </w:r>
    </w:p>
    <w:p w14:paraId="67898F1B" w14:textId="77777777" w:rsidR="00CA77C3" w:rsidRPr="0011220C" w:rsidRDefault="00CA77C3">
      <w:pPr>
        <w:rPr>
          <w:rFonts w:ascii="Verdana" w:hAnsi="Verdana" w:cs="Times New Roman"/>
        </w:rPr>
      </w:pPr>
    </w:p>
    <w:p w14:paraId="232AA2CF" w14:textId="77777777" w:rsidR="00CA77C3" w:rsidRPr="0011220C" w:rsidRDefault="00CA77C3">
      <w:pPr>
        <w:rPr>
          <w:rFonts w:ascii="Verdana" w:hAnsi="Verdana" w:cs="Times New Roman"/>
        </w:rPr>
      </w:pPr>
      <w:r w:rsidRPr="0011220C">
        <w:rPr>
          <w:rFonts w:ascii="Verdana" w:hAnsi="Verdana" w:cs="Times New Roman"/>
        </w:rPr>
        <w:t xml:space="preserve">Where students have acquired skills and knowledge in learning and work settings but not been formally assessed and credited, they may apply for RPL/RCC where the claimed skills and knowledge match the learning outcomes of the Postgraduate Diploma papers. </w:t>
      </w:r>
    </w:p>
    <w:p w14:paraId="6CAADA29" w14:textId="77777777" w:rsidR="00CA77C3" w:rsidRPr="0011220C" w:rsidRDefault="00CA77C3">
      <w:pPr>
        <w:rPr>
          <w:rFonts w:ascii="Verdana" w:hAnsi="Verdana" w:cs="Times New Roman"/>
        </w:rPr>
      </w:pPr>
    </w:p>
    <w:p w14:paraId="63F9077C" w14:textId="77777777" w:rsidR="00CA77C3" w:rsidRPr="0011220C" w:rsidRDefault="00CA77C3">
      <w:pPr>
        <w:rPr>
          <w:rFonts w:ascii="Verdana" w:hAnsi="Verdana" w:cs="Times New Roman"/>
        </w:rPr>
      </w:pPr>
      <w:r w:rsidRPr="0011220C">
        <w:rPr>
          <w:rFonts w:ascii="Verdana" w:hAnsi="Verdana" w:cs="Times New Roman"/>
        </w:rPr>
        <w:t xml:space="preserve">Applications for recognition of prior learning (RPL) are welcomed and will be given early consideration. Decisions on RPL are based on one or more of the following: a portfolio; attestation by an experienced subject or industry expert; references from previous employers or educational organisations. </w:t>
      </w:r>
    </w:p>
    <w:p w14:paraId="342EADA7" w14:textId="77777777" w:rsidR="00CA77C3" w:rsidRPr="0011220C" w:rsidRDefault="00CA77C3">
      <w:pPr>
        <w:rPr>
          <w:rFonts w:ascii="Verdana" w:hAnsi="Verdana" w:cs="Times New Roman"/>
        </w:rPr>
      </w:pPr>
    </w:p>
    <w:p w14:paraId="186A7628" w14:textId="77777777" w:rsidR="00CA77C3" w:rsidRPr="0011220C" w:rsidRDefault="00CA77C3">
      <w:pPr>
        <w:rPr>
          <w:rFonts w:ascii="Verdana" w:hAnsi="Verdana" w:cs="Times New Roman"/>
        </w:rPr>
      </w:pPr>
    </w:p>
    <w:p w14:paraId="78C71E16" w14:textId="28486B08" w:rsidR="00CA77C3" w:rsidRPr="0011220C" w:rsidRDefault="00CA77C3">
      <w:pPr>
        <w:rPr>
          <w:rFonts w:ascii="Verdana" w:hAnsi="Verdana" w:cs="Times New Roman"/>
          <w:b/>
          <w:color w:val="002060"/>
        </w:rPr>
      </w:pPr>
      <w:r w:rsidRPr="0011220C">
        <w:rPr>
          <w:rFonts w:ascii="Verdana" w:hAnsi="Verdana" w:cs="Times New Roman"/>
          <w:b/>
          <w:color w:val="002060"/>
        </w:rPr>
        <w:t>Cross Credits</w:t>
      </w:r>
    </w:p>
    <w:p w14:paraId="145F877F" w14:textId="77777777" w:rsidR="00CA77C3" w:rsidRPr="0011220C" w:rsidRDefault="00CA77C3">
      <w:pPr>
        <w:rPr>
          <w:rFonts w:ascii="Verdana" w:hAnsi="Verdana" w:cs="Times New Roman"/>
        </w:rPr>
      </w:pPr>
    </w:p>
    <w:p w14:paraId="6E043CCE" w14:textId="77777777" w:rsidR="00CA77C3" w:rsidRPr="0011220C" w:rsidRDefault="00CA77C3">
      <w:pPr>
        <w:rPr>
          <w:rFonts w:ascii="Verdana" w:hAnsi="Verdana" w:cs="Times New Roman"/>
        </w:rPr>
      </w:pPr>
      <w:r w:rsidRPr="0011220C">
        <w:rPr>
          <w:rFonts w:ascii="Verdana" w:hAnsi="Verdana" w:cs="Times New Roman"/>
        </w:rPr>
        <w:t xml:space="preserve">Credit transfers from other qualifications will be individually considered when supported by detailed documentation from the other organisation. To obtain credit transfer the student needs to present a case to ICL for the ICL Senior Lecturer to assess. The onus is on the student to demonstrate a match, normally of 80% of content, from a course, paper or </w:t>
      </w:r>
      <w:r w:rsidRPr="0011220C">
        <w:rPr>
          <w:rFonts w:ascii="Verdana" w:hAnsi="Verdana" w:cs="Times New Roman"/>
        </w:rPr>
        <w:lastRenderedPageBreak/>
        <w:t xml:space="preserve">module studied to the unit standard for which credit transfer is claimed. </w:t>
      </w:r>
    </w:p>
    <w:p w14:paraId="3DDDA840" w14:textId="77777777" w:rsidR="00CA77C3" w:rsidRPr="0011220C" w:rsidRDefault="00CA77C3">
      <w:pPr>
        <w:rPr>
          <w:rFonts w:ascii="Verdana" w:hAnsi="Verdana" w:cs="Times New Roman"/>
        </w:rPr>
      </w:pPr>
    </w:p>
    <w:p w14:paraId="549E7517" w14:textId="68E33AA5" w:rsidR="00CA77C3" w:rsidRPr="0011220C" w:rsidRDefault="0011220C">
      <w:pPr>
        <w:rPr>
          <w:rFonts w:ascii="Verdana" w:hAnsi="Verdana" w:cs="Times New Roman"/>
        </w:rPr>
      </w:pPr>
      <w:r w:rsidRPr="0011220C">
        <w:rPr>
          <w:rFonts w:ascii="Verdana" w:hAnsi="Verdana" w:cs="Times New Roman"/>
        </w:rPr>
        <w:t>To</w:t>
      </w:r>
      <w:r w:rsidR="00CA77C3" w:rsidRPr="0011220C">
        <w:rPr>
          <w:rFonts w:ascii="Verdana" w:hAnsi="Verdana" w:cs="Times New Roman"/>
        </w:rPr>
        <w:t xml:space="preserve"> make an assessment the student needs to provide: </w:t>
      </w:r>
    </w:p>
    <w:p w14:paraId="14CD74EC" w14:textId="77777777" w:rsidR="00CA77C3" w:rsidRPr="0011220C" w:rsidRDefault="00CA77C3">
      <w:pPr>
        <w:rPr>
          <w:rFonts w:ascii="Verdana" w:hAnsi="Verdana" w:cs="Times New Roman"/>
        </w:rPr>
      </w:pPr>
    </w:p>
    <w:p w14:paraId="30948CCE" w14:textId="77777777" w:rsidR="00CA77C3" w:rsidRPr="0011220C" w:rsidRDefault="00CA77C3">
      <w:pPr>
        <w:rPr>
          <w:rFonts w:ascii="Verdana" w:hAnsi="Verdana" w:cs="Times New Roman"/>
        </w:rPr>
      </w:pPr>
      <w:r w:rsidRPr="0011220C">
        <w:rPr>
          <w:rFonts w:ascii="Verdana" w:hAnsi="Verdana" w:cs="Times New Roman"/>
        </w:rPr>
        <w:t xml:space="preserve">• Level of course taken; • Duration of course taken: number of weeks and hours per week, both contact teaching and self-study; </w:t>
      </w:r>
    </w:p>
    <w:p w14:paraId="3870E3E3" w14:textId="77777777" w:rsidR="00CA77C3" w:rsidRPr="0011220C" w:rsidRDefault="00CA77C3">
      <w:pPr>
        <w:rPr>
          <w:rFonts w:ascii="Verdana" w:hAnsi="Verdana" w:cs="Times New Roman"/>
        </w:rPr>
      </w:pPr>
    </w:p>
    <w:p w14:paraId="739776AA" w14:textId="77777777" w:rsidR="00CA77C3" w:rsidRPr="0011220C" w:rsidRDefault="00CA77C3">
      <w:pPr>
        <w:rPr>
          <w:rFonts w:ascii="Verdana" w:hAnsi="Verdana" w:cs="Times New Roman"/>
        </w:rPr>
      </w:pPr>
      <w:r w:rsidRPr="0011220C">
        <w:rPr>
          <w:rFonts w:ascii="Verdana" w:hAnsi="Verdana" w:cs="Times New Roman"/>
        </w:rPr>
        <w:t xml:space="preserve">• Content summary of course taken; </w:t>
      </w:r>
    </w:p>
    <w:p w14:paraId="483D3761" w14:textId="77777777" w:rsidR="00CA77C3" w:rsidRPr="0011220C" w:rsidRDefault="00CA77C3">
      <w:pPr>
        <w:rPr>
          <w:rFonts w:ascii="Verdana" w:hAnsi="Verdana" w:cs="Times New Roman"/>
        </w:rPr>
      </w:pPr>
    </w:p>
    <w:p w14:paraId="7609E653" w14:textId="77777777" w:rsidR="00CA77C3" w:rsidRPr="0011220C" w:rsidRDefault="00CA77C3">
      <w:pPr>
        <w:rPr>
          <w:rFonts w:ascii="Verdana" w:hAnsi="Verdana" w:cs="Times New Roman"/>
        </w:rPr>
      </w:pPr>
      <w:r w:rsidRPr="0011220C">
        <w:rPr>
          <w:rFonts w:ascii="Verdana" w:hAnsi="Verdana" w:cs="Times New Roman"/>
        </w:rPr>
        <w:t xml:space="preserve">• How an 80% match is achieved between the course taken and the unit standard for which credit is requested. </w:t>
      </w:r>
    </w:p>
    <w:p w14:paraId="4F3E49CE" w14:textId="77777777" w:rsidR="00CA77C3" w:rsidRPr="0011220C" w:rsidRDefault="00CA77C3">
      <w:pPr>
        <w:rPr>
          <w:rFonts w:ascii="Verdana" w:hAnsi="Verdana" w:cs="Times New Roman"/>
        </w:rPr>
      </w:pPr>
    </w:p>
    <w:p w14:paraId="25C83D9F" w14:textId="77777777" w:rsidR="00CA77C3" w:rsidRPr="0011220C" w:rsidRDefault="00CA77C3">
      <w:pPr>
        <w:rPr>
          <w:rFonts w:ascii="Verdana" w:hAnsi="Verdana" w:cs="Times New Roman"/>
        </w:rPr>
      </w:pPr>
      <w:r w:rsidRPr="0011220C">
        <w:rPr>
          <w:rFonts w:ascii="Verdana" w:hAnsi="Verdana" w:cs="Times New Roman"/>
        </w:rPr>
        <w:t xml:space="preserve">Credit transfer of up to four papers and RPL will be negotiated on a case-by-case basis. All course components are compulsory. </w:t>
      </w:r>
    </w:p>
    <w:p w14:paraId="66B419AC" w14:textId="77777777" w:rsidR="00CA77C3" w:rsidRPr="0011220C" w:rsidRDefault="00CA77C3">
      <w:pPr>
        <w:rPr>
          <w:rFonts w:ascii="Verdana" w:hAnsi="Verdana" w:cs="Times New Roman"/>
        </w:rPr>
      </w:pPr>
    </w:p>
    <w:p w14:paraId="79DCC7D9" w14:textId="77777777" w:rsidR="00CA77C3" w:rsidRPr="0011220C" w:rsidRDefault="00CA77C3">
      <w:pPr>
        <w:rPr>
          <w:rFonts w:ascii="Verdana" w:hAnsi="Verdana" w:cs="Times New Roman"/>
        </w:rPr>
      </w:pPr>
    </w:p>
    <w:p w14:paraId="26995E13" w14:textId="3408822F" w:rsidR="00CA77C3" w:rsidRPr="0011220C" w:rsidRDefault="00CA77C3">
      <w:pPr>
        <w:rPr>
          <w:rFonts w:ascii="Verdana" w:hAnsi="Verdana" w:cs="Times New Roman"/>
        </w:rPr>
      </w:pPr>
      <w:r w:rsidRPr="0011220C">
        <w:rPr>
          <w:rFonts w:ascii="Verdana" w:hAnsi="Verdana" w:cs="Times New Roman"/>
          <w:b/>
          <w:color w:val="002060"/>
        </w:rPr>
        <w:t>Admission Appeals</w:t>
      </w:r>
      <w:r w:rsidRPr="0011220C">
        <w:rPr>
          <w:rFonts w:ascii="Verdana" w:hAnsi="Verdana" w:cs="Times New Roman"/>
        </w:rPr>
        <w:t xml:space="preserve"> </w:t>
      </w:r>
    </w:p>
    <w:p w14:paraId="457710AD" w14:textId="77777777" w:rsidR="00CA77C3" w:rsidRPr="0011220C" w:rsidRDefault="00CA77C3">
      <w:pPr>
        <w:rPr>
          <w:rFonts w:ascii="Verdana" w:hAnsi="Verdana" w:cs="Times New Roman"/>
        </w:rPr>
      </w:pPr>
    </w:p>
    <w:p w14:paraId="6C006663" w14:textId="71C16578" w:rsidR="00CA77C3" w:rsidRPr="0011220C" w:rsidRDefault="00CA77C3">
      <w:pPr>
        <w:rPr>
          <w:rFonts w:ascii="Verdana" w:hAnsi="Verdana" w:cs="Times New Roman"/>
        </w:rPr>
      </w:pPr>
      <w:r w:rsidRPr="0011220C">
        <w:rPr>
          <w:rFonts w:ascii="Verdana" w:hAnsi="Verdana" w:cs="Times New Roman"/>
        </w:rPr>
        <w:t xml:space="preserve">If a student wishes to appeal an admission process or a credit transfer or RPL/RCC assessment decision </w:t>
      </w:r>
      <w:r w:rsidR="002475B5">
        <w:rPr>
          <w:rFonts w:ascii="Verdana" w:hAnsi="Verdana" w:cs="Times New Roman"/>
        </w:rPr>
        <w:t>the following will apply</w:t>
      </w:r>
      <w:bookmarkStart w:id="0" w:name="_GoBack"/>
      <w:bookmarkEnd w:id="0"/>
      <w:r w:rsidRPr="0011220C">
        <w:rPr>
          <w:rFonts w:ascii="Verdana" w:hAnsi="Verdana" w:cs="Times New Roman"/>
        </w:rPr>
        <w:t xml:space="preserve">: </w:t>
      </w:r>
    </w:p>
    <w:p w14:paraId="457B6F6C" w14:textId="77777777" w:rsidR="00CA77C3" w:rsidRPr="0011220C" w:rsidRDefault="00CA77C3">
      <w:pPr>
        <w:rPr>
          <w:rFonts w:ascii="Verdana" w:hAnsi="Verdana" w:cs="Times New Roman"/>
        </w:rPr>
      </w:pPr>
    </w:p>
    <w:p w14:paraId="44AC6C9E" w14:textId="18FA0C08" w:rsidR="00CA77C3" w:rsidRPr="0011220C" w:rsidRDefault="00CA77C3" w:rsidP="00CA77C3">
      <w:pPr>
        <w:pStyle w:val="ListParagraph"/>
        <w:numPr>
          <w:ilvl w:val="0"/>
          <w:numId w:val="12"/>
        </w:numPr>
        <w:rPr>
          <w:rFonts w:ascii="Verdana" w:hAnsi="Verdana" w:cs="Times New Roman"/>
        </w:rPr>
      </w:pPr>
      <w:r w:rsidRPr="0011220C">
        <w:rPr>
          <w:rFonts w:ascii="Verdana" w:hAnsi="Verdana" w:cs="Times New Roman"/>
        </w:rPr>
        <w:t>An Admission Appeal should be directed in writing to the Academic Director outlining reasons of the appeal.</w:t>
      </w:r>
    </w:p>
    <w:p w14:paraId="032BDAB0" w14:textId="612A19B9" w:rsidR="00CA77C3" w:rsidRPr="0011220C" w:rsidRDefault="00CA77C3" w:rsidP="00CA77C3">
      <w:pPr>
        <w:pStyle w:val="ListParagraph"/>
        <w:numPr>
          <w:ilvl w:val="0"/>
          <w:numId w:val="12"/>
        </w:numPr>
        <w:rPr>
          <w:rFonts w:ascii="Verdana" w:hAnsi="Verdana" w:cs="Times New Roman"/>
        </w:rPr>
      </w:pPr>
      <w:r w:rsidRPr="0011220C">
        <w:rPr>
          <w:rFonts w:ascii="Verdana" w:hAnsi="Verdana" w:cs="Times New Roman"/>
        </w:rPr>
        <w:t xml:space="preserve">The Academic Director may request further information and evidence to support the appeal. </w:t>
      </w:r>
    </w:p>
    <w:p w14:paraId="2729A81F" w14:textId="38B1598A" w:rsidR="00CA77C3" w:rsidRPr="0011220C" w:rsidRDefault="00CA77C3" w:rsidP="00CA77C3">
      <w:pPr>
        <w:pStyle w:val="ListParagraph"/>
        <w:numPr>
          <w:ilvl w:val="0"/>
          <w:numId w:val="12"/>
        </w:numPr>
        <w:rPr>
          <w:rFonts w:ascii="Verdana" w:hAnsi="Verdana" w:cs="Times New Roman"/>
        </w:rPr>
      </w:pPr>
      <w:r w:rsidRPr="0011220C">
        <w:rPr>
          <w:rFonts w:ascii="Verdana" w:hAnsi="Verdana" w:cs="Times New Roman"/>
        </w:rPr>
        <w:t xml:space="preserve">The Academic Director will consult with the relevant academic team(s) and the senior management team, where appropriate to discuss and resolve the appeal. </w:t>
      </w:r>
    </w:p>
    <w:p w14:paraId="456FFB65" w14:textId="77777777" w:rsidR="00780B82" w:rsidRPr="0011220C" w:rsidRDefault="00CA77C3" w:rsidP="00CA77C3">
      <w:pPr>
        <w:pStyle w:val="ListParagraph"/>
        <w:numPr>
          <w:ilvl w:val="0"/>
          <w:numId w:val="12"/>
        </w:numPr>
        <w:rPr>
          <w:rFonts w:ascii="Verdana" w:hAnsi="Verdana" w:cs="Times New Roman"/>
        </w:rPr>
      </w:pPr>
      <w:r w:rsidRPr="0011220C">
        <w:rPr>
          <w:rFonts w:ascii="Verdana" w:hAnsi="Verdana" w:cs="Times New Roman"/>
        </w:rPr>
        <w:t>The Academic Director will report ICL Education Group’s decision to the student concerned.</w:t>
      </w:r>
    </w:p>
    <w:p w14:paraId="021C5686" w14:textId="1C6FA450" w:rsidR="00780B82" w:rsidRPr="0011220C" w:rsidRDefault="00780B82" w:rsidP="00780B82">
      <w:pPr>
        <w:rPr>
          <w:rFonts w:ascii="Verdana" w:hAnsi="Verdana" w:cs="Times New Roman"/>
        </w:rPr>
      </w:pPr>
    </w:p>
    <w:p w14:paraId="01FF643D" w14:textId="77777777" w:rsidR="00780B82" w:rsidRPr="0011220C" w:rsidRDefault="00780B82" w:rsidP="00780B82">
      <w:pPr>
        <w:rPr>
          <w:rFonts w:ascii="Verdana" w:hAnsi="Verdana" w:cs="Times New Roman"/>
        </w:rPr>
      </w:pPr>
    </w:p>
    <w:p w14:paraId="4CA5E94B" w14:textId="77777777" w:rsidR="00780B82" w:rsidRPr="0011220C" w:rsidRDefault="00780B82" w:rsidP="00780B82">
      <w:pPr>
        <w:rPr>
          <w:rFonts w:ascii="Verdana" w:hAnsi="Verdana" w:cs="Times New Roman"/>
          <w:b/>
          <w:color w:val="002060"/>
        </w:rPr>
      </w:pPr>
      <w:r w:rsidRPr="0011220C">
        <w:rPr>
          <w:rFonts w:ascii="Verdana" w:hAnsi="Verdana" w:cs="Times New Roman"/>
          <w:b/>
          <w:color w:val="002060"/>
        </w:rPr>
        <w:t xml:space="preserve">Programme Structure and Duration </w:t>
      </w:r>
    </w:p>
    <w:p w14:paraId="0AF60D79" w14:textId="77777777" w:rsidR="00780B82" w:rsidRPr="0011220C" w:rsidRDefault="00780B82" w:rsidP="00780B82">
      <w:pPr>
        <w:rPr>
          <w:rFonts w:ascii="Verdana" w:hAnsi="Verdana" w:cs="Times New Roman"/>
        </w:rPr>
      </w:pPr>
    </w:p>
    <w:p w14:paraId="33C51EBF" w14:textId="77777777" w:rsidR="00780B82" w:rsidRPr="0011220C" w:rsidRDefault="00780B82" w:rsidP="00780B82">
      <w:pPr>
        <w:rPr>
          <w:rFonts w:ascii="Verdana" w:hAnsi="Verdana" w:cs="Times New Roman"/>
        </w:rPr>
      </w:pPr>
      <w:r w:rsidRPr="0011220C">
        <w:rPr>
          <w:rFonts w:ascii="Verdana" w:hAnsi="Verdana" w:cs="Times New Roman"/>
        </w:rPr>
        <w:t xml:space="preserve">This full-time programme will be delivered through face-to-face classroom learning at ICL Graduate Business School, Auckland. </w:t>
      </w:r>
    </w:p>
    <w:p w14:paraId="2CF0894F" w14:textId="77777777" w:rsidR="00780B82" w:rsidRPr="0011220C" w:rsidRDefault="00780B82" w:rsidP="00780B82">
      <w:pPr>
        <w:rPr>
          <w:rFonts w:ascii="Verdana" w:hAnsi="Verdana" w:cs="Times New Roman"/>
        </w:rPr>
      </w:pPr>
    </w:p>
    <w:p w14:paraId="1BD7BD80" w14:textId="77777777" w:rsidR="00780B82" w:rsidRPr="0011220C" w:rsidRDefault="00780B82" w:rsidP="00780B82">
      <w:pPr>
        <w:rPr>
          <w:rFonts w:ascii="Verdana" w:hAnsi="Verdana" w:cs="Times New Roman"/>
        </w:rPr>
      </w:pPr>
      <w:r w:rsidRPr="0011220C">
        <w:rPr>
          <w:rFonts w:ascii="Verdana" w:hAnsi="Verdana" w:cs="Times New Roman"/>
        </w:rPr>
        <w:t xml:space="preserve">Students will take up to three papers per trimester. Each paper will be taught through one four-hour class per week, delivered by an ICL staff member across a 16-week trimester on either a day or evening timetable. </w:t>
      </w:r>
    </w:p>
    <w:p w14:paraId="59D6CAEF" w14:textId="77777777" w:rsidR="00780B82" w:rsidRPr="0011220C" w:rsidRDefault="00780B82" w:rsidP="00780B82">
      <w:pPr>
        <w:rPr>
          <w:rFonts w:ascii="Verdana" w:hAnsi="Verdana" w:cs="Times New Roman"/>
        </w:rPr>
      </w:pPr>
    </w:p>
    <w:p w14:paraId="0C4EB3F6" w14:textId="77777777" w:rsidR="00780B82" w:rsidRPr="0011220C" w:rsidRDefault="00780B82" w:rsidP="00780B82">
      <w:pPr>
        <w:rPr>
          <w:rFonts w:ascii="Verdana" w:hAnsi="Verdana" w:cs="Times New Roman"/>
        </w:rPr>
      </w:pPr>
      <w:r w:rsidRPr="0011220C">
        <w:rPr>
          <w:rFonts w:ascii="Verdana" w:hAnsi="Verdana" w:cs="Times New Roman"/>
        </w:rPr>
        <w:t xml:space="preserve">In total, students will receive four contact hours per paper per week. Students are also expected to study independently for five hours per paper per week. This totals 27 hours of learning per week for each student. </w:t>
      </w:r>
    </w:p>
    <w:p w14:paraId="29D8FBA0" w14:textId="77777777" w:rsidR="00780B82" w:rsidRPr="0011220C" w:rsidRDefault="00780B82" w:rsidP="00780B82">
      <w:pPr>
        <w:rPr>
          <w:rFonts w:ascii="Verdana" w:hAnsi="Verdana" w:cs="Times New Roman"/>
        </w:rPr>
      </w:pPr>
    </w:p>
    <w:p w14:paraId="3B608B27" w14:textId="77777777" w:rsidR="00780B82" w:rsidRPr="0011220C" w:rsidRDefault="00780B82" w:rsidP="00780B82">
      <w:pPr>
        <w:rPr>
          <w:rFonts w:ascii="Verdana" w:hAnsi="Verdana" w:cs="Times New Roman"/>
        </w:rPr>
      </w:pPr>
      <w:r w:rsidRPr="0011220C">
        <w:rPr>
          <w:rFonts w:ascii="Verdana" w:hAnsi="Verdana" w:cs="Times New Roman"/>
        </w:rPr>
        <w:t xml:space="preserve">Programmes are offered at ICL continuously, with a one-week study break between trimesters and a two-week break over the Christmas period. </w:t>
      </w:r>
    </w:p>
    <w:p w14:paraId="4F7C84BF" w14:textId="77777777" w:rsidR="00780B82" w:rsidRPr="0011220C" w:rsidRDefault="00780B82" w:rsidP="00780B82">
      <w:pPr>
        <w:rPr>
          <w:rFonts w:ascii="Verdana" w:hAnsi="Verdana" w:cs="Times New Roman"/>
        </w:rPr>
      </w:pPr>
    </w:p>
    <w:p w14:paraId="0B8A7B32" w14:textId="16B973A8" w:rsidR="00780B82" w:rsidRDefault="00780B82" w:rsidP="00780B82">
      <w:pPr>
        <w:rPr>
          <w:rFonts w:ascii="Verdana" w:hAnsi="Verdana" w:cs="Times New Roman"/>
        </w:rPr>
      </w:pPr>
      <w:r w:rsidRPr="0011220C">
        <w:rPr>
          <w:rFonts w:ascii="Verdana" w:hAnsi="Verdana" w:cs="Times New Roman"/>
        </w:rPr>
        <w:t>Therefore, students will complete the Post Graduate Diploma in Business within one calendar year of full-time study</w:t>
      </w:r>
      <w:r w:rsidR="00CA77C3" w:rsidRPr="0011220C">
        <w:rPr>
          <w:rFonts w:ascii="Verdana" w:hAnsi="Verdana" w:cs="Times New Roman"/>
        </w:rPr>
        <w:t xml:space="preserve"> </w:t>
      </w:r>
    </w:p>
    <w:p w14:paraId="6396B1B2" w14:textId="272BE650" w:rsidR="00FC0DE0" w:rsidRDefault="00FC0DE0" w:rsidP="00780B82">
      <w:pPr>
        <w:rPr>
          <w:rFonts w:ascii="Verdana" w:hAnsi="Verdana" w:cs="Times New Roman"/>
        </w:rPr>
      </w:pPr>
    </w:p>
    <w:p w14:paraId="5A2F4D13" w14:textId="63ACACB7" w:rsidR="00FC0DE0" w:rsidRDefault="00FC0DE0" w:rsidP="00780B82">
      <w:pPr>
        <w:rPr>
          <w:rFonts w:ascii="Verdana" w:hAnsi="Verdana" w:cs="Times New Roman"/>
        </w:rPr>
      </w:pPr>
    </w:p>
    <w:p w14:paraId="726AC803" w14:textId="77777777" w:rsidR="00FC0DE0" w:rsidRPr="0011220C" w:rsidRDefault="00FC0DE0" w:rsidP="00780B82">
      <w:pPr>
        <w:rPr>
          <w:rFonts w:ascii="Verdana" w:hAnsi="Verdana" w:cs="Times New Roman"/>
        </w:rPr>
      </w:pPr>
    </w:p>
    <w:p w14:paraId="4B8F8D73" w14:textId="77777777" w:rsidR="00B8282D" w:rsidRPr="0011220C" w:rsidRDefault="00B8282D" w:rsidP="00780B82">
      <w:pPr>
        <w:rPr>
          <w:rFonts w:ascii="Verdana" w:hAnsi="Verdana" w:cs="Times New Roman"/>
          <w:color w:val="000000"/>
        </w:rPr>
      </w:pPr>
    </w:p>
    <w:tbl>
      <w:tblPr>
        <w:tblStyle w:val="TableGrid"/>
        <w:tblW w:w="0" w:type="auto"/>
        <w:tblLook w:val="04A0" w:firstRow="1" w:lastRow="0" w:firstColumn="1" w:lastColumn="0" w:noHBand="0" w:noVBand="1"/>
      </w:tblPr>
      <w:tblGrid>
        <w:gridCol w:w="9016"/>
      </w:tblGrid>
      <w:tr w:rsidR="00780B82" w:rsidRPr="0011220C" w14:paraId="029861C3" w14:textId="77777777" w:rsidTr="00B8282D">
        <w:tc>
          <w:tcPr>
            <w:tcW w:w="9016" w:type="dxa"/>
          </w:tcPr>
          <w:p w14:paraId="5AA4E2A9" w14:textId="77777777" w:rsidR="00780B82" w:rsidRPr="0011220C" w:rsidRDefault="00780B82" w:rsidP="00B8282D">
            <w:pPr>
              <w:spacing w:line="276" w:lineRule="auto"/>
              <w:jc w:val="center"/>
              <w:rPr>
                <w:rFonts w:ascii="Verdana" w:hAnsi="Verdana" w:cs="Times New Roman"/>
                <w:b/>
                <w:color w:val="000000"/>
              </w:rPr>
            </w:pPr>
            <w:r w:rsidRPr="0011220C">
              <w:rPr>
                <w:rFonts w:ascii="Verdana" w:hAnsi="Verdana" w:cs="Times New Roman"/>
                <w:b/>
                <w:color w:val="000000"/>
              </w:rPr>
              <w:lastRenderedPageBreak/>
              <w:t>Level 7 Undergraduate Degree in a business-related field</w:t>
            </w:r>
          </w:p>
        </w:tc>
      </w:tr>
    </w:tbl>
    <w:p w14:paraId="2AEB2CB0" w14:textId="77777777" w:rsidR="00780B82" w:rsidRPr="0011220C" w:rsidRDefault="00780B82" w:rsidP="00780B82">
      <w:pPr>
        <w:rPr>
          <w:rFonts w:ascii="Verdana" w:hAnsi="Verdana" w:cs="Times New Roman"/>
          <w:szCs w:val="24"/>
        </w:rPr>
      </w:pPr>
      <w:r w:rsidRPr="0011220C">
        <w:rPr>
          <w:rFonts w:ascii="Verdana" w:hAnsi="Verdana" w:cs="Times New Roman"/>
          <w:noProof/>
          <w:szCs w:val="24"/>
          <w:lang w:val="en-NZ" w:eastAsia="en-NZ" w:bidi="ar-SA"/>
        </w:rPr>
        <mc:AlternateContent>
          <mc:Choice Requires="wps">
            <w:drawing>
              <wp:anchor distT="0" distB="0" distL="114300" distR="114300" simplePos="0" relativeHeight="503311448" behindDoc="0" locked="0" layoutInCell="1" allowOverlap="1" wp14:anchorId="460A07D7" wp14:editId="09DBA557">
                <wp:simplePos x="0" y="0"/>
                <wp:positionH relativeFrom="column">
                  <wp:posOffset>2733675</wp:posOffset>
                </wp:positionH>
                <wp:positionV relativeFrom="paragraph">
                  <wp:posOffset>96520</wp:posOffset>
                </wp:positionV>
                <wp:extent cx="247650" cy="466725"/>
                <wp:effectExtent l="19050" t="5080" r="19050" b="1397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466725"/>
                        </a:xfrm>
                        <a:prstGeom prst="downArrow">
                          <a:avLst>
                            <a:gd name="adj1" fmla="val 50000"/>
                            <a:gd name="adj2" fmla="val 4711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1305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215.25pt;margin-top:7.6pt;width:19.5pt;height:36.75pt;z-index:503311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">
                <v:textbox style="layout-flow:vertical-ideographic"/>
              </v:shape>
            </w:pict>
          </mc:Fallback>
        </mc:AlternateContent>
      </w:r>
    </w:p>
    <w:p w14:paraId="1B1E3448" w14:textId="77777777" w:rsidR="00780B82" w:rsidRPr="0011220C" w:rsidRDefault="00780B82" w:rsidP="00780B82">
      <w:pPr>
        <w:rPr>
          <w:rFonts w:ascii="Verdana" w:hAnsi="Verdana" w:cs="Times New Roman"/>
          <w:szCs w:val="24"/>
        </w:rPr>
      </w:pPr>
    </w:p>
    <w:p w14:paraId="70C87E8D" w14:textId="77777777" w:rsidR="00780B82" w:rsidRPr="0011220C" w:rsidRDefault="00780B82" w:rsidP="00780B82">
      <w:pPr>
        <w:rPr>
          <w:rFonts w:ascii="Verdana" w:hAnsi="Verdana" w:cs="Times New Roman"/>
          <w:szCs w:val="24"/>
        </w:rPr>
      </w:pPr>
    </w:p>
    <w:p w14:paraId="56ABE39A" w14:textId="77777777" w:rsidR="00780B82" w:rsidRPr="0011220C" w:rsidRDefault="00780B82" w:rsidP="00780B82">
      <w:pPr>
        <w:rPr>
          <w:rFonts w:ascii="Verdana" w:hAnsi="Verdana" w:cs="Times New Roman"/>
          <w:szCs w:val="24"/>
        </w:rPr>
      </w:pPr>
    </w:p>
    <w:tbl>
      <w:tblPr>
        <w:tblStyle w:val="TableGrid"/>
        <w:tblW w:w="0" w:type="auto"/>
        <w:tblLook w:val="04A0" w:firstRow="1" w:lastRow="0" w:firstColumn="1" w:lastColumn="0" w:noHBand="0" w:noVBand="1"/>
      </w:tblPr>
      <w:tblGrid>
        <w:gridCol w:w="1416"/>
        <w:gridCol w:w="4772"/>
        <w:gridCol w:w="3180"/>
      </w:tblGrid>
      <w:tr w:rsidR="00780B82" w:rsidRPr="0011220C" w14:paraId="1FF4A209" w14:textId="77777777" w:rsidTr="00B8282D">
        <w:tc>
          <w:tcPr>
            <w:tcW w:w="9242" w:type="dxa"/>
            <w:gridSpan w:val="3"/>
            <w:tcBorders>
              <w:top w:val="single" w:sz="2" w:space="0" w:color="auto"/>
              <w:left w:val="single" w:sz="2" w:space="0" w:color="auto"/>
              <w:bottom w:val="single" w:sz="24" w:space="0" w:color="auto"/>
              <w:right w:val="single" w:sz="2" w:space="0" w:color="auto"/>
            </w:tcBorders>
          </w:tcPr>
          <w:p w14:paraId="1B4778DE" w14:textId="77777777" w:rsidR="00780B82" w:rsidRPr="0011220C" w:rsidRDefault="00780B82" w:rsidP="00B8282D">
            <w:pPr>
              <w:jc w:val="center"/>
              <w:rPr>
                <w:rFonts w:ascii="Verdana" w:hAnsi="Verdana" w:cs="Times New Roman"/>
                <w:b/>
              </w:rPr>
            </w:pPr>
            <w:r w:rsidRPr="0011220C">
              <w:rPr>
                <w:rFonts w:ascii="Verdana" w:hAnsi="Verdana" w:cs="Times New Roman"/>
                <w:b/>
              </w:rPr>
              <w:t>Level 8 Post Graduate Diploma in Business</w:t>
            </w:r>
          </w:p>
        </w:tc>
      </w:tr>
      <w:tr w:rsidR="00780B82" w:rsidRPr="0011220C" w14:paraId="6123EA03" w14:textId="77777777" w:rsidTr="00B8282D">
        <w:tc>
          <w:tcPr>
            <w:tcW w:w="1290" w:type="dxa"/>
            <w:tcBorders>
              <w:top w:val="single" w:sz="24" w:space="0" w:color="auto"/>
              <w:left w:val="single" w:sz="2" w:space="0" w:color="auto"/>
              <w:bottom w:val="single" w:sz="2" w:space="0" w:color="auto"/>
              <w:right w:val="single" w:sz="2" w:space="0" w:color="auto"/>
            </w:tcBorders>
          </w:tcPr>
          <w:p w14:paraId="06F8EE64" w14:textId="77777777" w:rsidR="00780B82" w:rsidRPr="0011220C" w:rsidRDefault="00780B82" w:rsidP="00B8282D">
            <w:pPr>
              <w:jc w:val="center"/>
              <w:rPr>
                <w:rFonts w:ascii="Verdana" w:hAnsi="Verdana" w:cs="Times New Roman"/>
                <w:b/>
              </w:rPr>
            </w:pPr>
            <w:r w:rsidRPr="0011220C">
              <w:rPr>
                <w:rFonts w:ascii="Verdana" w:hAnsi="Verdana" w:cs="Times New Roman"/>
                <w:b/>
              </w:rPr>
              <w:t>Trimester (16 weeks)</w:t>
            </w:r>
          </w:p>
        </w:tc>
        <w:tc>
          <w:tcPr>
            <w:tcW w:w="4772" w:type="dxa"/>
            <w:tcBorders>
              <w:top w:val="single" w:sz="24" w:space="0" w:color="auto"/>
              <w:left w:val="single" w:sz="2" w:space="0" w:color="auto"/>
              <w:bottom w:val="single" w:sz="2" w:space="0" w:color="auto"/>
              <w:right w:val="single" w:sz="2" w:space="0" w:color="auto"/>
            </w:tcBorders>
          </w:tcPr>
          <w:p w14:paraId="16DE31DF" w14:textId="77777777" w:rsidR="00780B82" w:rsidRPr="0011220C" w:rsidRDefault="00780B82" w:rsidP="00B8282D">
            <w:pPr>
              <w:jc w:val="center"/>
              <w:rPr>
                <w:rFonts w:ascii="Verdana" w:hAnsi="Verdana" w:cs="Times New Roman"/>
                <w:b/>
              </w:rPr>
            </w:pPr>
            <w:r w:rsidRPr="0011220C">
              <w:rPr>
                <w:rFonts w:ascii="Verdana" w:hAnsi="Verdana" w:cs="Times New Roman"/>
                <w:b/>
              </w:rPr>
              <w:t>Programme Structure*</w:t>
            </w:r>
          </w:p>
        </w:tc>
        <w:tc>
          <w:tcPr>
            <w:tcW w:w="3180" w:type="dxa"/>
            <w:tcBorders>
              <w:top w:val="single" w:sz="24" w:space="0" w:color="auto"/>
              <w:left w:val="single" w:sz="2" w:space="0" w:color="auto"/>
              <w:bottom w:val="single" w:sz="2" w:space="0" w:color="auto"/>
              <w:right w:val="single" w:sz="2" w:space="0" w:color="auto"/>
            </w:tcBorders>
          </w:tcPr>
          <w:p w14:paraId="652BECAF" w14:textId="77777777" w:rsidR="00780B82" w:rsidRPr="0011220C" w:rsidRDefault="00780B82" w:rsidP="00B8282D">
            <w:pPr>
              <w:jc w:val="center"/>
              <w:rPr>
                <w:rFonts w:ascii="Verdana" w:hAnsi="Verdana" w:cs="Times New Roman"/>
                <w:b/>
              </w:rPr>
            </w:pPr>
            <w:r w:rsidRPr="0011220C">
              <w:rPr>
                <w:rFonts w:ascii="Verdana" w:hAnsi="Verdana" w:cs="Times New Roman"/>
                <w:b/>
              </w:rPr>
              <w:t>Level</w:t>
            </w:r>
          </w:p>
        </w:tc>
      </w:tr>
      <w:tr w:rsidR="00780B82" w:rsidRPr="0011220C" w14:paraId="28B0E06E" w14:textId="77777777" w:rsidTr="00B8282D">
        <w:trPr>
          <w:trHeight w:val="247"/>
        </w:trPr>
        <w:tc>
          <w:tcPr>
            <w:tcW w:w="1290" w:type="dxa"/>
            <w:vMerge w:val="restart"/>
            <w:tcBorders>
              <w:top w:val="single" w:sz="2" w:space="0" w:color="auto"/>
              <w:left w:val="single" w:sz="2" w:space="0" w:color="auto"/>
              <w:right w:val="single" w:sz="2" w:space="0" w:color="auto"/>
            </w:tcBorders>
          </w:tcPr>
          <w:p w14:paraId="39D55945" w14:textId="77777777" w:rsidR="00780B82" w:rsidRPr="0011220C" w:rsidRDefault="00780B82" w:rsidP="00B8282D">
            <w:pPr>
              <w:jc w:val="center"/>
              <w:rPr>
                <w:rFonts w:ascii="Verdana" w:hAnsi="Verdana" w:cs="Times New Roman"/>
              </w:rPr>
            </w:pPr>
          </w:p>
          <w:p w14:paraId="48CE8049" w14:textId="77777777" w:rsidR="00780B82" w:rsidRPr="0011220C" w:rsidRDefault="00780B82" w:rsidP="00B8282D">
            <w:pPr>
              <w:jc w:val="center"/>
              <w:rPr>
                <w:rFonts w:ascii="Verdana" w:hAnsi="Verdana" w:cs="Times New Roman"/>
              </w:rPr>
            </w:pPr>
            <w:r w:rsidRPr="0011220C">
              <w:rPr>
                <w:rFonts w:ascii="Verdana" w:hAnsi="Verdana" w:cs="Times New Roman"/>
              </w:rPr>
              <w:t>1</w:t>
            </w:r>
          </w:p>
        </w:tc>
        <w:tc>
          <w:tcPr>
            <w:tcW w:w="4772" w:type="dxa"/>
            <w:tcBorders>
              <w:top w:val="single" w:sz="2" w:space="0" w:color="auto"/>
              <w:left w:val="single" w:sz="2" w:space="0" w:color="auto"/>
            </w:tcBorders>
            <w:shd w:val="clear" w:color="auto" w:fill="FFFFFF" w:themeFill="background1"/>
          </w:tcPr>
          <w:p w14:paraId="351C50A7" w14:textId="77777777" w:rsidR="00780B82" w:rsidRPr="0011220C" w:rsidRDefault="00780B82" w:rsidP="00B8282D">
            <w:pPr>
              <w:jc w:val="center"/>
              <w:rPr>
                <w:rFonts w:ascii="Verdana" w:hAnsi="Verdana" w:cs="Times New Roman"/>
              </w:rPr>
            </w:pPr>
            <w:r w:rsidRPr="0011220C">
              <w:rPr>
                <w:rFonts w:ascii="Verdana" w:hAnsi="Verdana" w:cs="Times New Roman"/>
                <w:noProof/>
                <w:sz w:val="28"/>
                <w:szCs w:val="24"/>
                <w:lang w:val="en-NZ" w:eastAsia="en-NZ" w:bidi="ar-SA"/>
              </w:rPr>
              <mc:AlternateContent>
                <mc:Choice Requires="wps">
                  <w:drawing>
                    <wp:anchor distT="0" distB="0" distL="114300" distR="114300" simplePos="0" relativeHeight="503309400" behindDoc="0" locked="0" layoutInCell="1" allowOverlap="1" wp14:anchorId="4A62B31A" wp14:editId="477DC4A3">
                      <wp:simplePos x="0" y="0"/>
                      <wp:positionH relativeFrom="column">
                        <wp:posOffset>2847340</wp:posOffset>
                      </wp:positionH>
                      <wp:positionV relativeFrom="paragraph">
                        <wp:posOffset>64135</wp:posOffset>
                      </wp:positionV>
                      <wp:extent cx="215265" cy="633095"/>
                      <wp:effectExtent l="18415" t="12700" r="13970" b="2095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633095"/>
                              </a:xfrm>
                              <a:prstGeom prst="rightBrace">
                                <a:avLst>
                                  <a:gd name="adj1" fmla="val 24508"/>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38AC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 o:spid="_x0000_s1026" type="#_x0000_t88" style="position:absolute;margin-left:224.2pt;margin-top:5.05pt;width:16.95pt;height:49.85pt;z-index:503309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" strokeweight="2pt"/>
                  </w:pict>
                </mc:Fallback>
              </mc:AlternateContent>
            </w:r>
            <w:r w:rsidRPr="0011220C">
              <w:rPr>
                <w:rFonts w:ascii="Verdana" w:hAnsi="Verdana" w:cs="Times New Roman"/>
              </w:rPr>
              <w:t>Accounting for Managers (8200)</w:t>
            </w:r>
          </w:p>
        </w:tc>
        <w:tc>
          <w:tcPr>
            <w:tcW w:w="3180" w:type="dxa"/>
            <w:vMerge w:val="restart"/>
            <w:tcBorders>
              <w:top w:val="single" w:sz="2" w:space="0" w:color="auto"/>
              <w:bottom w:val="single" w:sz="12" w:space="0" w:color="auto"/>
              <w:right w:val="single" w:sz="2" w:space="0" w:color="auto"/>
            </w:tcBorders>
            <w:shd w:val="clear" w:color="auto" w:fill="FFFFFF" w:themeFill="background1"/>
          </w:tcPr>
          <w:p w14:paraId="1A4EF23C" w14:textId="77777777" w:rsidR="00780B82" w:rsidRPr="0011220C" w:rsidRDefault="00780B82" w:rsidP="00B8282D">
            <w:pPr>
              <w:jc w:val="center"/>
              <w:rPr>
                <w:rFonts w:ascii="Verdana" w:hAnsi="Verdana" w:cs="Times New Roman"/>
              </w:rPr>
            </w:pPr>
          </w:p>
          <w:p w14:paraId="61AF99EC" w14:textId="77777777" w:rsidR="00780B82" w:rsidRPr="0011220C" w:rsidRDefault="00780B82" w:rsidP="00B8282D">
            <w:pPr>
              <w:jc w:val="center"/>
              <w:rPr>
                <w:rFonts w:ascii="Verdana" w:hAnsi="Verdana" w:cs="Times New Roman"/>
              </w:rPr>
            </w:pPr>
            <w:r w:rsidRPr="0011220C">
              <w:rPr>
                <w:rFonts w:ascii="Verdana" w:hAnsi="Verdana" w:cs="Times New Roman"/>
              </w:rPr>
              <w:t>8</w:t>
            </w:r>
          </w:p>
        </w:tc>
      </w:tr>
      <w:tr w:rsidR="00780B82" w:rsidRPr="0011220C" w14:paraId="7B596891" w14:textId="77777777" w:rsidTr="00B8282D">
        <w:trPr>
          <w:trHeight w:val="244"/>
        </w:trPr>
        <w:tc>
          <w:tcPr>
            <w:tcW w:w="1290" w:type="dxa"/>
            <w:vMerge/>
            <w:tcBorders>
              <w:left w:val="single" w:sz="2" w:space="0" w:color="auto"/>
              <w:right w:val="single" w:sz="2" w:space="0" w:color="auto"/>
            </w:tcBorders>
          </w:tcPr>
          <w:p w14:paraId="249EB2CE" w14:textId="77777777" w:rsidR="00780B82" w:rsidRPr="0011220C" w:rsidRDefault="00780B82" w:rsidP="00B8282D">
            <w:pPr>
              <w:jc w:val="center"/>
              <w:rPr>
                <w:rFonts w:ascii="Verdana" w:hAnsi="Verdana" w:cs="Times New Roman"/>
              </w:rPr>
            </w:pPr>
          </w:p>
        </w:tc>
        <w:tc>
          <w:tcPr>
            <w:tcW w:w="4772" w:type="dxa"/>
            <w:tcBorders>
              <w:left w:val="single" w:sz="2" w:space="0" w:color="auto"/>
            </w:tcBorders>
            <w:shd w:val="clear" w:color="auto" w:fill="FFFFFF" w:themeFill="background1"/>
          </w:tcPr>
          <w:p w14:paraId="773E5051" w14:textId="77777777" w:rsidR="00780B82" w:rsidRPr="0011220C" w:rsidRDefault="00780B82" w:rsidP="00B8282D">
            <w:pPr>
              <w:jc w:val="center"/>
              <w:rPr>
                <w:rFonts w:ascii="Verdana" w:hAnsi="Verdana" w:cs="Times New Roman"/>
              </w:rPr>
            </w:pPr>
            <w:r w:rsidRPr="0011220C">
              <w:rPr>
                <w:rFonts w:ascii="Verdana" w:hAnsi="Verdana" w:cs="Times New Roman"/>
              </w:rPr>
              <w:t>Marketing (8241)</w:t>
            </w:r>
          </w:p>
        </w:tc>
        <w:tc>
          <w:tcPr>
            <w:tcW w:w="3180" w:type="dxa"/>
            <w:vMerge/>
            <w:tcBorders>
              <w:bottom w:val="single" w:sz="12" w:space="0" w:color="auto"/>
              <w:right w:val="single" w:sz="2" w:space="0" w:color="auto"/>
            </w:tcBorders>
            <w:shd w:val="clear" w:color="auto" w:fill="FFFFFF" w:themeFill="background1"/>
          </w:tcPr>
          <w:p w14:paraId="2C9C1835" w14:textId="77777777" w:rsidR="00780B82" w:rsidRPr="0011220C" w:rsidRDefault="00780B82" w:rsidP="00B8282D">
            <w:pPr>
              <w:jc w:val="center"/>
              <w:rPr>
                <w:rFonts w:ascii="Verdana" w:hAnsi="Verdana" w:cs="Times New Roman"/>
              </w:rPr>
            </w:pPr>
          </w:p>
        </w:tc>
      </w:tr>
      <w:tr w:rsidR="00780B82" w:rsidRPr="0011220C" w14:paraId="5CBD2CAA" w14:textId="77777777" w:rsidTr="00B8282D">
        <w:trPr>
          <w:trHeight w:val="244"/>
        </w:trPr>
        <w:tc>
          <w:tcPr>
            <w:tcW w:w="1290" w:type="dxa"/>
            <w:vMerge/>
            <w:tcBorders>
              <w:left w:val="single" w:sz="2" w:space="0" w:color="auto"/>
              <w:right w:val="single" w:sz="2" w:space="0" w:color="auto"/>
            </w:tcBorders>
          </w:tcPr>
          <w:p w14:paraId="300D6F2C" w14:textId="77777777" w:rsidR="00780B82" w:rsidRPr="0011220C" w:rsidRDefault="00780B82" w:rsidP="00B8282D">
            <w:pPr>
              <w:jc w:val="center"/>
              <w:rPr>
                <w:rFonts w:ascii="Verdana" w:hAnsi="Verdana" w:cs="Times New Roman"/>
              </w:rPr>
            </w:pPr>
          </w:p>
        </w:tc>
        <w:tc>
          <w:tcPr>
            <w:tcW w:w="4772" w:type="dxa"/>
            <w:tcBorders>
              <w:left w:val="single" w:sz="2" w:space="0" w:color="auto"/>
              <w:bottom w:val="single" w:sz="4" w:space="0" w:color="auto"/>
            </w:tcBorders>
            <w:shd w:val="clear" w:color="auto" w:fill="FFFFFF" w:themeFill="background1"/>
          </w:tcPr>
          <w:p w14:paraId="0E6EC56D" w14:textId="77777777" w:rsidR="00780B82" w:rsidRPr="0011220C" w:rsidRDefault="00780B82" w:rsidP="00B8282D">
            <w:pPr>
              <w:jc w:val="center"/>
              <w:rPr>
                <w:rFonts w:ascii="Verdana" w:hAnsi="Verdana" w:cs="Times New Roman"/>
              </w:rPr>
            </w:pPr>
            <w:r w:rsidRPr="0011220C">
              <w:rPr>
                <w:rFonts w:ascii="Verdana" w:hAnsi="Verdana" w:cs="Times New Roman"/>
              </w:rPr>
              <w:t>Organizational Behaviour (8230)</w:t>
            </w:r>
          </w:p>
        </w:tc>
        <w:tc>
          <w:tcPr>
            <w:tcW w:w="3180" w:type="dxa"/>
            <w:vMerge/>
            <w:tcBorders>
              <w:bottom w:val="single" w:sz="12" w:space="0" w:color="auto"/>
              <w:right w:val="single" w:sz="2" w:space="0" w:color="auto"/>
            </w:tcBorders>
            <w:shd w:val="clear" w:color="auto" w:fill="FFFFFF" w:themeFill="background1"/>
          </w:tcPr>
          <w:p w14:paraId="4A98A34A" w14:textId="77777777" w:rsidR="00780B82" w:rsidRPr="0011220C" w:rsidRDefault="00780B82" w:rsidP="00B8282D">
            <w:pPr>
              <w:jc w:val="center"/>
              <w:rPr>
                <w:rFonts w:ascii="Verdana" w:hAnsi="Verdana" w:cs="Times New Roman"/>
              </w:rPr>
            </w:pPr>
          </w:p>
        </w:tc>
      </w:tr>
      <w:tr w:rsidR="00780B82" w:rsidRPr="0011220C" w14:paraId="44C696D7" w14:textId="77777777" w:rsidTr="00B8282D">
        <w:trPr>
          <w:trHeight w:val="319"/>
        </w:trPr>
        <w:tc>
          <w:tcPr>
            <w:tcW w:w="1290" w:type="dxa"/>
            <w:vMerge w:val="restart"/>
            <w:tcBorders>
              <w:left w:val="single" w:sz="2" w:space="0" w:color="auto"/>
              <w:right w:val="single" w:sz="2" w:space="0" w:color="auto"/>
            </w:tcBorders>
          </w:tcPr>
          <w:p w14:paraId="60676D57" w14:textId="77777777" w:rsidR="00780B82" w:rsidRPr="0011220C" w:rsidRDefault="00780B82" w:rsidP="00B8282D">
            <w:pPr>
              <w:jc w:val="center"/>
              <w:rPr>
                <w:rFonts w:ascii="Verdana" w:hAnsi="Verdana" w:cs="Times New Roman"/>
              </w:rPr>
            </w:pPr>
          </w:p>
          <w:p w14:paraId="7ADA9EE9" w14:textId="77777777" w:rsidR="00780B82" w:rsidRPr="0011220C" w:rsidRDefault="00780B82" w:rsidP="00B8282D">
            <w:pPr>
              <w:jc w:val="center"/>
              <w:rPr>
                <w:rFonts w:ascii="Verdana" w:hAnsi="Verdana" w:cs="Times New Roman"/>
              </w:rPr>
            </w:pPr>
            <w:r w:rsidRPr="0011220C">
              <w:rPr>
                <w:rFonts w:ascii="Verdana" w:hAnsi="Verdana" w:cs="Times New Roman"/>
              </w:rPr>
              <w:t>2</w:t>
            </w:r>
          </w:p>
        </w:tc>
        <w:tc>
          <w:tcPr>
            <w:tcW w:w="4772" w:type="dxa"/>
            <w:tcBorders>
              <w:left w:val="single" w:sz="2" w:space="0" w:color="auto"/>
              <w:bottom w:val="single" w:sz="12" w:space="0" w:color="auto"/>
            </w:tcBorders>
            <w:shd w:val="clear" w:color="auto" w:fill="FFFFFF" w:themeFill="background1"/>
          </w:tcPr>
          <w:p w14:paraId="300F3799" w14:textId="77777777" w:rsidR="00780B82" w:rsidRPr="0011220C" w:rsidRDefault="00780B82" w:rsidP="00B8282D">
            <w:pPr>
              <w:jc w:val="center"/>
              <w:rPr>
                <w:rFonts w:ascii="Verdana" w:hAnsi="Verdana" w:cs="Times New Roman"/>
              </w:rPr>
            </w:pPr>
            <w:r w:rsidRPr="0011220C">
              <w:rPr>
                <w:rFonts w:ascii="Verdana" w:hAnsi="Verdana" w:cs="Times New Roman"/>
              </w:rPr>
              <w:t>Economics and Quantitative Analysis (8220)</w:t>
            </w:r>
          </w:p>
        </w:tc>
        <w:tc>
          <w:tcPr>
            <w:tcW w:w="3180" w:type="dxa"/>
            <w:vMerge/>
            <w:tcBorders>
              <w:bottom w:val="single" w:sz="12" w:space="0" w:color="auto"/>
              <w:right w:val="single" w:sz="2" w:space="0" w:color="auto"/>
            </w:tcBorders>
            <w:shd w:val="clear" w:color="auto" w:fill="FFFFFF" w:themeFill="background1"/>
          </w:tcPr>
          <w:p w14:paraId="52D4B23C" w14:textId="77777777" w:rsidR="00780B82" w:rsidRPr="0011220C" w:rsidRDefault="00780B82" w:rsidP="00B8282D">
            <w:pPr>
              <w:jc w:val="center"/>
              <w:rPr>
                <w:rFonts w:ascii="Verdana" w:hAnsi="Verdana" w:cs="Times New Roman"/>
              </w:rPr>
            </w:pPr>
          </w:p>
        </w:tc>
      </w:tr>
      <w:tr w:rsidR="00780B82" w:rsidRPr="0011220C" w14:paraId="592BA36E" w14:textId="77777777" w:rsidTr="00B8282D">
        <w:tc>
          <w:tcPr>
            <w:tcW w:w="1290" w:type="dxa"/>
            <w:vMerge/>
            <w:tcBorders>
              <w:left w:val="single" w:sz="2" w:space="0" w:color="auto"/>
              <w:right w:val="single" w:sz="2" w:space="0" w:color="auto"/>
            </w:tcBorders>
          </w:tcPr>
          <w:p w14:paraId="1195974A" w14:textId="77777777" w:rsidR="00780B82" w:rsidRPr="0011220C" w:rsidRDefault="00780B82" w:rsidP="00B8282D">
            <w:pPr>
              <w:jc w:val="center"/>
              <w:rPr>
                <w:rFonts w:ascii="Verdana" w:hAnsi="Verdana" w:cs="Times New Roman"/>
              </w:rPr>
            </w:pPr>
          </w:p>
        </w:tc>
        <w:tc>
          <w:tcPr>
            <w:tcW w:w="4772" w:type="dxa"/>
            <w:tcBorders>
              <w:top w:val="single" w:sz="12" w:space="0" w:color="auto"/>
              <w:left w:val="single" w:sz="2" w:space="0" w:color="auto"/>
            </w:tcBorders>
            <w:shd w:val="clear" w:color="auto" w:fill="FFFFFF" w:themeFill="background1"/>
          </w:tcPr>
          <w:p w14:paraId="32D9BBEA" w14:textId="77777777" w:rsidR="00780B82" w:rsidRPr="0011220C" w:rsidRDefault="00780B82" w:rsidP="00B8282D">
            <w:pPr>
              <w:jc w:val="center"/>
              <w:rPr>
                <w:rFonts w:ascii="Verdana" w:hAnsi="Verdana" w:cs="Times New Roman"/>
              </w:rPr>
            </w:pPr>
            <w:r w:rsidRPr="0011220C">
              <w:rPr>
                <w:rFonts w:ascii="Verdana" w:hAnsi="Verdana" w:cs="Times New Roman"/>
                <w:noProof/>
                <w:lang w:val="en-NZ" w:eastAsia="en-NZ" w:bidi="ar-SA"/>
              </w:rPr>
              <mc:AlternateContent>
                <mc:Choice Requires="wps">
                  <w:drawing>
                    <wp:anchor distT="0" distB="0" distL="114300" distR="114300" simplePos="0" relativeHeight="503310424" behindDoc="0" locked="0" layoutInCell="1" allowOverlap="1" wp14:anchorId="3EED7309" wp14:editId="36630799">
                      <wp:simplePos x="0" y="0"/>
                      <wp:positionH relativeFrom="column">
                        <wp:posOffset>2847340</wp:posOffset>
                      </wp:positionH>
                      <wp:positionV relativeFrom="paragraph">
                        <wp:posOffset>16510</wp:posOffset>
                      </wp:positionV>
                      <wp:extent cx="215265" cy="648970"/>
                      <wp:effectExtent l="18415" t="15875" r="13970" b="2095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 cy="648970"/>
                              </a:xfrm>
                              <a:prstGeom prst="rightBrace">
                                <a:avLst>
                                  <a:gd name="adj1" fmla="val 25123"/>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B3994" id="AutoShape 9" o:spid="_x0000_s1026" type="#_x0000_t88" style="position:absolute;margin-left:224.2pt;margin-top:1.3pt;width:16.95pt;height:51.1pt;z-index:503310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" strokeweight="2pt"/>
                  </w:pict>
                </mc:Fallback>
              </mc:AlternateContent>
            </w:r>
            <w:r w:rsidRPr="0011220C">
              <w:rPr>
                <w:rFonts w:ascii="Verdana" w:hAnsi="Verdana" w:cs="Times New Roman"/>
              </w:rPr>
              <w:t>Global Business (9201)</w:t>
            </w:r>
          </w:p>
        </w:tc>
        <w:tc>
          <w:tcPr>
            <w:tcW w:w="3180" w:type="dxa"/>
            <w:vMerge w:val="restart"/>
            <w:tcBorders>
              <w:top w:val="single" w:sz="12" w:space="0" w:color="auto"/>
              <w:right w:val="single" w:sz="2" w:space="0" w:color="auto"/>
            </w:tcBorders>
            <w:shd w:val="clear" w:color="auto" w:fill="FFFFFF" w:themeFill="background1"/>
          </w:tcPr>
          <w:p w14:paraId="660AC52A" w14:textId="77777777" w:rsidR="00780B82" w:rsidRPr="0011220C" w:rsidRDefault="00780B82" w:rsidP="00B8282D">
            <w:pPr>
              <w:jc w:val="center"/>
              <w:rPr>
                <w:rFonts w:ascii="Verdana" w:hAnsi="Verdana" w:cs="Times New Roman"/>
              </w:rPr>
            </w:pPr>
          </w:p>
          <w:p w14:paraId="463ACF33" w14:textId="77777777" w:rsidR="00780B82" w:rsidRPr="0011220C" w:rsidRDefault="00780B82" w:rsidP="00B8282D">
            <w:pPr>
              <w:jc w:val="center"/>
              <w:rPr>
                <w:rFonts w:ascii="Verdana" w:hAnsi="Verdana" w:cs="Times New Roman"/>
              </w:rPr>
            </w:pPr>
            <w:r w:rsidRPr="0011220C">
              <w:rPr>
                <w:rFonts w:ascii="Verdana" w:hAnsi="Verdana" w:cs="Times New Roman"/>
              </w:rPr>
              <w:t>9</w:t>
            </w:r>
          </w:p>
        </w:tc>
      </w:tr>
      <w:tr w:rsidR="00780B82" w:rsidRPr="0011220C" w14:paraId="5B4353AD" w14:textId="77777777" w:rsidTr="00B8282D">
        <w:tc>
          <w:tcPr>
            <w:tcW w:w="1290" w:type="dxa"/>
            <w:vMerge/>
            <w:tcBorders>
              <w:left w:val="single" w:sz="2" w:space="0" w:color="auto"/>
              <w:bottom w:val="single" w:sz="2" w:space="0" w:color="auto"/>
              <w:right w:val="single" w:sz="2" w:space="0" w:color="auto"/>
            </w:tcBorders>
          </w:tcPr>
          <w:p w14:paraId="7A298CDF" w14:textId="77777777" w:rsidR="00780B82" w:rsidRPr="0011220C" w:rsidRDefault="00780B82" w:rsidP="00B8282D">
            <w:pPr>
              <w:rPr>
                <w:rFonts w:ascii="Verdana" w:hAnsi="Verdana" w:cs="Times New Roman"/>
              </w:rPr>
            </w:pPr>
          </w:p>
        </w:tc>
        <w:tc>
          <w:tcPr>
            <w:tcW w:w="4772" w:type="dxa"/>
            <w:tcBorders>
              <w:left w:val="single" w:sz="2" w:space="0" w:color="auto"/>
            </w:tcBorders>
            <w:shd w:val="clear" w:color="auto" w:fill="FFFFFF" w:themeFill="background1"/>
          </w:tcPr>
          <w:p w14:paraId="270E4604" w14:textId="77777777" w:rsidR="00780B82" w:rsidRPr="0011220C" w:rsidRDefault="00780B82" w:rsidP="00B8282D">
            <w:pPr>
              <w:jc w:val="center"/>
              <w:rPr>
                <w:rFonts w:ascii="Verdana" w:hAnsi="Verdana" w:cs="Times New Roman"/>
              </w:rPr>
            </w:pPr>
            <w:r w:rsidRPr="0011220C">
              <w:rPr>
                <w:rFonts w:ascii="Verdana" w:hAnsi="Verdana" w:cs="Times New Roman"/>
              </w:rPr>
              <w:t>Entrepreneurship and Marketing (9202)</w:t>
            </w:r>
          </w:p>
        </w:tc>
        <w:tc>
          <w:tcPr>
            <w:tcW w:w="3180" w:type="dxa"/>
            <w:vMerge/>
            <w:tcBorders>
              <w:right w:val="single" w:sz="2" w:space="0" w:color="auto"/>
            </w:tcBorders>
            <w:shd w:val="clear" w:color="auto" w:fill="FFFFFF" w:themeFill="background1"/>
          </w:tcPr>
          <w:p w14:paraId="69A0DCCB" w14:textId="77777777" w:rsidR="00780B82" w:rsidRPr="0011220C" w:rsidRDefault="00780B82" w:rsidP="00B8282D">
            <w:pPr>
              <w:jc w:val="center"/>
              <w:rPr>
                <w:rFonts w:ascii="Verdana" w:hAnsi="Verdana" w:cs="Times New Roman"/>
                <w:sz w:val="28"/>
              </w:rPr>
            </w:pPr>
          </w:p>
        </w:tc>
      </w:tr>
      <w:tr w:rsidR="00780B82" w:rsidRPr="0011220C" w14:paraId="00C1ED0E" w14:textId="77777777" w:rsidTr="00B8282D">
        <w:tc>
          <w:tcPr>
            <w:tcW w:w="1290" w:type="dxa"/>
            <w:vMerge w:val="restart"/>
            <w:tcBorders>
              <w:top w:val="single" w:sz="2" w:space="0" w:color="auto"/>
              <w:left w:val="single" w:sz="2" w:space="0" w:color="auto"/>
              <w:right w:val="single" w:sz="2" w:space="0" w:color="auto"/>
            </w:tcBorders>
          </w:tcPr>
          <w:p w14:paraId="40EDFE52" w14:textId="77777777" w:rsidR="00780B82" w:rsidRPr="0011220C" w:rsidRDefault="00780B82" w:rsidP="00B8282D">
            <w:pPr>
              <w:jc w:val="center"/>
              <w:rPr>
                <w:rFonts w:ascii="Verdana" w:hAnsi="Verdana" w:cs="Times New Roman"/>
              </w:rPr>
            </w:pPr>
            <w:r w:rsidRPr="0011220C">
              <w:rPr>
                <w:rFonts w:ascii="Verdana" w:hAnsi="Verdana" w:cs="Times New Roman"/>
              </w:rPr>
              <w:t>3</w:t>
            </w:r>
          </w:p>
        </w:tc>
        <w:tc>
          <w:tcPr>
            <w:tcW w:w="4772" w:type="dxa"/>
            <w:tcBorders>
              <w:left w:val="single" w:sz="2" w:space="0" w:color="auto"/>
              <w:bottom w:val="single" w:sz="4" w:space="0" w:color="auto"/>
            </w:tcBorders>
            <w:shd w:val="clear" w:color="auto" w:fill="FFFFFF" w:themeFill="background1"/>
          </w:tcPr>
          <w:p w14:paraId="05426DE7" w14:textId="77777777" w:rsidR="00780B82" w:rsidRPr="0011220C" w:rsidRDefault="00780B82" w:rsidP="00B8282D">
            <w:pPr>
              <w:jc w:val="center"/>
              <w:rPr>
                <w:rFonts w:ascii="Verdana" w:hAnsi="Verdana" w:cs="Times New Roman"/>
              </w:rPr>
            </w:pPr>
            <w:r w:rsidRPr="0011220C">
              <w:rPr>
                <w:rFonts w:ascii="Verdana" w:hAnsi="Verdana" w:cs="Times New Roman"/>
              </w:rPr>
              <w:t>Project Management (9203)</w:t>
            </w:r>
          </w:p>
        </w:tc>
        <w:tc>
          <w:tcPr>
            <w:tcW w:w="3180" w:type="dxa"/>
            <w:vMerge/>
            <w:tcBorders>
              <w:right w:val="single" w:sz="2" w:space="0" w:color="auto"/>
            </w:tcBorders>
            <w:shd w:val="clear" w:color="auto" w:fill="FFFFFF" w:themeFill="background1"/>
          </w:tcPr>
          <w:p w14:paraId="607EEFC9" w14:textId="77777777" w:rsidR="00780B82" w:rsidRPr="0011220C" w:rsidRDefault="00780B82" w:rsidP="00B8282D">
            <w:pPr>
              <w:jc w:val="center"/>
              <w:rPr>
                <w:rFonts w:ascii="Verdana" w:hAnsi="Verdana" w:cs="Times New Roman"/>
                <w:sz w:val="28"/>
                <w:szCs w:val="24"/>
              </w:rPr>
            </w:pPr>
          </w:p>
        </w:tc>
      </w:tr>
      <w:tr w:rsidR="00780B82" w:rsidRPr="0011220C" w14:paraId="3B1F2DF5" w14:textId="77777777" w:rsidTr="00B8282D">
        <w:tc>
          <w:tcPr>
            <w:tcW w:w="1290" w:type="dxa"/>
            <w:vMerge/>
            <w:tcBorders>
              <w:left w:val="single" w:sz="2" w:space="0" w:color="auto"/>
              <w:bottom w:val="single" w:sz="2" w:space="0" w:color="auto"/>
              <w:right w:val="single" w:sz="2" w:space="0" w:color="auto"/>
            </w:tcBorders>
          </w:tcPr>
          <w:p w14:paraId="2AAFEF4E" w14:textId="77777777" w:rsidR="00780B82" w:rsidRPr="0011220C" w:rsidRDefault="00780B82" w:rsidP="00B8282D">
            <w:pPr>
              <w:rPr>
                <w:rFonts w:ascii="Verdana" w:hAnsi="Verdana" w:cs="Times New Roman"/>
              </w:rPr>
            </w:pPr>
          </w:p>
        </w:tc>
        <w:tc>
          <w:tcPr>
            <w:tcW w:w="4772" w:type="dxa"/>
            <w:tcBorders>
              <w:left w:val="single" w:sz="2" w:space="0" w:color="auto"/>
              <w:bottom w:val="single" w:sz="2" w:space="0" w:color="auto"/>
            </w:tcBorders>
            <w:shd w:val="clear" w:color="auto" w:fill="FFFFFF" w:themeFill="background1"/>
          </w:tcPr>
          <w:p w14:paraId="3A7C462C" w14:textId="77777777" w:rsidR="00780B82" w:rsidRPr="0011220C" w:rsidRDefault="00780B82" w:rsidP="00B8282D">
            <w:pPr>
              <w:jc w:val="center"/>
              <w:rPr>
                <w:rFonts w:ascii="Verdana" w:hAnsi="Verdana" w:cs="Times New Roman"/>
              </w:rPr>
            </w:pPr>
            <w:r w:rsidRPr="0011220C">
              <w:rPr>
                <w:rFonts w:ascii="Verdana" w:hAnsi="Verdana" w:cs="Times New Roman"/>
              </w:rPr>
              <w:t>Leading and Managing People (9230)</w:t>
            </w:r>
          </w:p>
        </w:tc>
        <w:tc>
          <w:tcPr>
            <w:tcW w:w="3180" w:type="dxa"/>
            <w:vMerge/>
            <w:tcBorders>
              <w:bottom w:val="single" w:sz="2" w:space="0" w:color="auto"/>
              <w:right w:val="single" w:sz="2" w:space="0" w:color="auto"/>
            </w:tcBorders>
            <w:shd w:val="clear" w:color="auto" w:fill="FFFFFF" w:themeFill="background1"/>
          </w:tcPr>
          <w:p w14:paraId="4C9CEC39" w14:textId="77777777" w:rsidR="00780B82" w:rsidRPr="0011220C" w:rsidRDefault="00780B82" w:rsidP="00B8282D">
            <w:pPr>
              <w:rPr>
                <w:rFonts w:ascii="Verdana" w:hAnsi="Verdana" w:cs="Times New Roman"/>
              </w:rPr>
            </w:pPr>
          </w:p>
        </w:tc>
      </w:tr>
    </w:tbl>
    <w:p w14:paraId="3632F562" w14:textId="77777777" w:rsidR="00780B82" w:rsidRPr="0011220C" w:rsidRDefault="00780B82" w:rsidP="00780B82">
      <w:pPr>
        <w:rPr>
          <w:rFonts w:ascii="Verdana" w:hAnsi="Verdana" w:cs="Times New Roman"/>
          <w:b/>
          <w:color w:val="000000"/>
        </w:rPr>
      </w:pPr>
      <w:r w:rsidRPr="0011220C">
        <w:rPr>
          <w:rFonts w:ascii="Verdana" w:hAnsi="Verdana" w:cs="Times New Roman"/>
          <w:color w:val="000000"/>
        </w:rPr>
        <w:t>*subject to change without notice</w:t>
      </w:r>
      <w:r w:rsidRPr="0011220C">
        <w:rPr>
          <w:rFonts w:ascii="Verdana" w:hAnsi="Verdana" w:cs="Times New Roman"/>
          <w:noProof/>
          <w:szCs w:val="24"/>
          <w:lang w:val="en-NZ" w:eastAsia="en-NZ" w:bidi="ar-SA"/>
        </w:rPr>
        <mc:AlternateContent>
          <mc:Choice Requires="wps">
            <w:drawing>
              <wp:anchor distT="0" distB="0" distL="114300" distR="114300" simplePos="0" relativeHeight="503312472" behindDoc="0" locked="0" layoutInCell="1" allowOverlap="1" wp14:anchorId="10273E91" wp14:editId="4C980D2D">
                <wp:simplePos x="0" y="0"/>
                <wp:positionH relativeFrom="column">
                  <wp:posOffset>2695575</wp:posOffset>
                </wp:positionH>
                <wp:positionV relativeFrom="paragraph">
                  <wp:posOffset>95250</wp:posOffset>
                </wp:positionV>
                <wp:extent cx="247650" cy="466725"/>
                <wp:effectExtent l="19050" t="8255" r="19050" b="10795"/>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466725"/>
                        </a:xfrm>
                        <a:prstGeom prst="downArrow">
                          <a:avLst>
                            <a:gd name="adj1" fmla="val 50000"/>
                            <a:gd name="adj2" fmla="val 4711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BA8B4" id="AutoShape 11" o:spid="_x0000_s1026" type="#_x0000_t67" style="position:absolute;margin-left:212.25pt;margin-top:7.5pt;width:19.5pt;height:36.75pt;z-index:503312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">
                <v:textbox style="layout-flow:vertical-ideographic"/>
              </v:shape>
            </w:pict>
          </mc:Fallback>
        </mc:AlternateContent>
      </w:r>
    </w:p>
    <w:p w14:paraId="5BFC8139" w14:textId="77777777" w:rsidR="00780B82" w:rsidRPr="0011220C" w:rsidRDefault="00780B82" w:rsidP="00780B82">
      <w:pPr>
        <w:rPr>
          <w:rFonts w:ascii="Verdana" w:hAnsi="Verdana" w:cs="Times New Roman"/>
          <w:b/>
          <w:color w:val="000000"/>
        </w:rPr>
      </w:pPr>
    </w:p>
    <w:p w14:paraId="00F652A2" w14:textId="77777777" w:rsidR="00780B82" w:rsidRPr="0011220C" w:rsidRDefault="00780B82" w:rsidP="00780B82">
      <w:pPr>
        <w:rPr>
          <w:rFonts w:ascii="Verdana" w:hAnsi="Verdana" w:cs="Times New Roman"/>
          <w:b/>
          <w:color w:val="000000"/>
        </w:rPr>
      </w:pPr>
    </w:p>
    <w:p w14:paraId="04CCCC0D" w14:textId="77777777" w:rsidR="00780B82" w:rsidRPr="0011220C" w:rsidRDefault="00780B82" w:rsidP="00780B82">
      <w:pPr>
        <w:rPr>
          <w:rFonts w:ascii="Verdana" w:hAnsi="Verdana" w:cs="Times New Roman"/>
          <w:b/>
          <w:color w:val="000000"/>
        </w:rPr>
      </w:pPr>
    </w:p>
    <w:tbl>
      <w:tblPr>
        <w:tblStyle w:val="TableGrid"/>
        <w:tblW w:w="0" w:type="auto"/>
        <w:tblLook w:val="04A0" w:firstRow="1" w:lastRow="0" w:firstColumn="1" w:lastColumn="0" w:noHBand="0" w:noVBand="1"/>
      </w:tblPr>
      <w:tblGrid>
        <w:gridCol w:w="9242"/>
      </w:tblGrid>
      <w:tr w:rsidR="00780B82" w:rsidRPr="0011220C" w14:paraId="448D5D10" w14:textId="77777777" w:rsidTr="00B8282D">
        <w:tc>
          <w:tcPr>
            <w:tcW w:w="9242" w:type="dxa"/>
          </w:tcPr>
          <w:p w14:paraId="3FBCAEDE" w14:textId="77777777" w:rsidR="00780B82" w:rsidRPr="0011220C" w:rsidRDefault="00780B82" w:rsidP="00B8282D">
            <w:pPr>
              <w:spacing w:line="276" w:lineRule="auto"/>
              <w:jc w:val="center"/>
              <w:rPr>
                <w:rFonts w:ascii="Verdana" w:hAnsi="Verdana" w:cs="Times New Roman"/>
                <w:b/>
              </w:rPr>
            </w:pPr>
            <w:r w:rsidRPr="0011220C">
              <w:rPr>
                <w:rFonts w:ascii="Verdana" w:hAnsi="Verdana" w:cs="Times New Roman"/>
                <w:b/>
              </w:rPr>
              <w:t>Level 9 Master’s Degree</w:t>
            </w:r>
          </w:p>
        </w:tc>
      </w:tr>
    </w:tbl>
    <w:p w14:paraId="7E38044D" w14:textId="77777777" w:rsidR="00780B82" w:rsidRPr="0011220C" w:rsidRDefault="00780B82" w:rsidP="00780B82">
      <w:pPr>
        <w:rPr>
          <w:rFonts w:ascii="Verdana" w:hAnsi="Verdana" w:cs="Times New Roman"/>
        </w:rPr>
      </w:pPr>
    </w:p>
    <w:p w14:paraId="4CE09989" w14:textId="01C72253" w:rsidR="00CA77C3" w:rsidRPr="0011220C" w:rsidRDefault="00CA77C3" w:rsidP="00780B82">
      <w:pPr>
        <w:rPr>
          <w:rFonts w:ascii="Verdana" w:hAnsi="Verdana"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6"/>
      </w:tblGrid>
      <w:tr w:rsidR="00B8282D" w:rsidRPr="0011220C" w14:paraId="4CCA9FE2" w14:textId="77777777" w:rsidTr="0011220C">
        <w:tc>
          <w:tcPr>
            <w:tcW w:w="8316" w:type="dxa"/>
          </w:tcPr>
          <w:p w14:paraId="4F331919" w14:textId="77777777" w:rsidR="00FC0DE0" w:rsidRDefault="00FC0DE0" w:rsidP="00B8282D">
            <w:pPr>
              <w:spacing w:line="276" w:lineRule="auto"/>
              <w:rPr>
                <w:rFonts w:ascii="Verdana" w:hAnsi="Verdana" w:cs="Times New Roman"/>
                <w:b/>
                <w:color w:val="002060"/>
              </w:rPr>
            </w:pPr>
          </w:p>
          <w:p w14:paraId="03C2F1DA" w14:textId="05880BA3" w:rsidR="00B8282D" w:rsidRPr="0011220C" w:rsidRDefault="00B8282D" w:rsidP="00B8282D">
            <w:pPr>
              <w:spacing w:line="276" w:lineRule="auto"/>
              <w:rPr>
                <w:rFonts w:ascii="Verdana" w:hAnsi="Verdana" w:cs="Times New Roman"/>
                <w:b/>
                <w:color w:val="002060"/>
              </w:rPr>
            </w:pPr>
            <w:r w:rsidRPr="0011220C">
              <w:rPr>
                <w:rFonts w:ascii="Verdana" w:hAnsi="Verdana" w:cs="Times New Roman"/>
                <w:b/>
                <w:color w:val="002060"/>
              </w:rPr>
              <w:t>Paper Outlines</w:t>
            </w:r>
          </w:p>
          <w:p w14:paraId="161A937B" w14:textId="77777777" w:rsidR="00B8282D" w:rsidRPr="0011220C" w:rsidRDefault="00B8282D" w:rsidP="00B8282D">
            <w:pPr>
              <w:spacing w:line="276" w:lineRule="auto"/>
              <w:rPr>
                <w:rFonts w:ascii="Verdana" w:hAnsi="Verdana" w:cs="Times New Roman"/>
              </w:rPr>
            </w:pPr>
          </w:p>
          <w:p w14:paraId="68BF6650" w14:textId="00D0839B" w:rsidR="00B8282D" w:rsidRPr="0011220C" w:rsidRDefault="00B8282D" w:rsidP="00B8282D">
            <w:pPr>
              <w:spacing w:line="276" w:lineRule="auto"/>
              <w:rPr>
                <w:rFonts w:ascii="Verdana" w:hAnsi="Verdana" w:cs="Times New Roman"/>
                <w:b/>
                <w:color w:val="002060"/>
              </w:rPr>
            </w:pPr>
            <w:r w:rsidRPr="0011220C">
              <w:rPr>
                <w:rFonts w:ascii="Verdana" w:hAnsi="Verdana" w:cs="Times New Roman"/>
              </w:rPr>
              <w:t>Students will be provided with a paper outline for each paper they take at the start of the term.  Important information is included within these paper outlines and it is the student’s responsibility to ensure they have read and fully understood these documents.  If a student seeks further clarity, they should discuss this with their lecturer.</w:t>
            </w:r>
          </w:p>
          <w:p w14:paraId="63FCA964" w14:textId="77777777" w:rsidR="00B8282D" w:rsidRPr="0011220C" w:rsidRDefault="00B8282D" w:rsidP="00B8282D">
            <w:pPr>
              <w:spacing w:line="276" w:lineRule="auto"/>
              <w:rPr>
                <w:rFonts w:ascii="Verdana" w:hAnsi="Verdana" w:cs="Times New Roman"/>
                <w:b/>
                <w:color w:val="002060"/>
              </w:rPr>
            </w:pPr>
          </w:p>
          <w:p w14:paraId="37E0095F" w14:textId="77777777" w:rsidR="00B8282D" w:rsidRPr="0011220C" w:rsidRDefault="00B8282D" w:rsidP="00B8282D">
            <w:pPr>
              <w:spacing w:line="276" w:lineRule="auto"/>
              <w:rPr>
                <w:rFonts w:ascii="Verdana" w:hAnsi="Verdana" w:cs="Times New Roman"/>
                <w:b/>
                <w:color w:val="002060"/>
              </w:rPr>
            </w:pPr>
          </w:p>
          <w:p w14:paraId="44C4CBC8" w14:textId="6EFB4056" w:rsidR="00B8282D" w:rsidRPr="0011220C" w:rsidRDefault="00B8282D" w:rsidP="00B8282D">
            <w:pPr>
              <w:spacing w:line="276" w:lineRule="auto"/>
              <w:rPr>
                <w:rFonts w:ascii="Verdana" w:hAnsi="Verdana" w:cs="Times New Roman"/>
                <w:b/>
                <w:color w:val="002060"/>
              </w:rPr>
            </w:pPr>
            <w:r w:rsidRPr="0011220C">
              <w:rPr>
                <w:rFonts w:ascii="Verdana" w:hAnsi="Verdana" w:cs="Times New Roman"/>
                <w:b/>
                <w:color w:val="002060"/>
              </w:rPr>
              <w:t>Accounting for Managers (8200)</w:t>
            </w:r>
          </w:p>
        </w:tc>
      </w:tr>
      <w:tr w:rsidR="00B8282D" w:rsidRPr="0011220C" w14:paraId="70B67202" w14:textId="77777777" w:rsidTr="0011220C">
        <w:tc>
          <w:tcPr>
            <w:tcW w:w="8316" w:type="dxa"/>
          </w:tcPr>
          <w:p w14:paraId="14646DFB" w14:textId="77777777" w:rsidR="00B8282D" w:rsidRPr="0011220C" w:rsidRDefault="00B8282D" w:rsidP="00B8282D">
            <w:pPr>
              <w:spacing w:line="276" w:lineRule="auto"/>
              <w:rPr>
                <w:rFonts w:ascii="Verdana" w:hAnsi="Verdana" w:cs="Times New Roman"/>
              </w:rPr>
            </w:pPr>
            <w:r w:rsidRPr="0011220C">
              <w:rPr>
                <w:rFonts w:ascii="Verdana" w:hAnsi="Verdana" w:cs="Times New Roman"/>
              </w:rPr>
              <w:t>This paper introduces students to the fundamentals of financial and management accounting viewed from the perspective of the business manager.  The focus is on critical evaluation of accounting information contained in financial statements and management accounting reports for use by managers to inform responsible decisions.</w:t>
            </w:r>
          </w:p>
          <w:p w14:paraId="6BDBF798" w14:textId="77777777" w:rsidR="00B8282D" w:rsidRPr="0011220C" w:rsidRDefault="00B8282D" w:rsidP="00B8282D">
            <w:pPr>
              <w:spacing w:line="276" w:lineRule="auto"/>
              <w:rPr>
                <w:rFonts w:ascii="Verdana" w:hAnsi="Verdana" w:cs="Times New Roman"/>
              </w:rPr>
            </w:pPr>
          </w:p>
        </w:tc>
      </w:tr>
      <w:tr w:rsidR="00B8282D" w:rsidRPr="0011220C" w14:paraId="27C219B1" w14:textId="77777777" w:rsidTr="0011220C">
        <w:tc>
          <w:tcPr>
            <w:tcW w:w="8316" w:type="dxa"/>
          </w:tcPr>
          <w:p w14:paraId="2240B73B" w14:textId="77777777" w:rsidR="00B8282D" w:rsidRPr="0011220C" w:rsidRDefault="00B8282D" w:rsidP="00B8282D">
            <w:pPr>
              <w:spacing w:line="276" w:lineRule="auto"/>
              <w:rPr>
                <w:rFonts w:ascii="Verdana" w:hAnsi="Verdana" w:cs="Times New Roman"/>
                <w:b/>
                <w:color w:val="002060"/>
              </w:rPr>
            </w:pPr>
            <w:r w:rsidRPr="0011220C">
              <w:rPr>
                <w:rFonts w:ascii="Verdana" w:hAnsi="Verdana" w:cs="Times New Roman"/>
                <w:b/>
                <w:color w:val="002060"/>
              </w:rPr>
              <w:t>Marketing (8241)</w:t>
            </w:r>
          </w:p>
        </w:tc>
      </w:tr>
      <w:tr w:rsidR="00B8282D" w:rsidRPr="0011220C" w14:paraId="635316AE" w14:textId="77777777" w:rsidTr="0011220C">
        <w:tc>
          <w:tcPr>
            <w:tcW w:w="8316" w:type="dxa"/>
          </w:tcPr>
          <w:p w14:paraId="5C606B2C" w14:textId="77777777" w:rsidR="00B8282D" w:rsidRPr="0011220C" w:rsidRDefault="00B8282D" w:rsidP="00B8282D">
            <w:pPr>
              <w:spacing w:line="276" w:lineRule="auto"/>
              <w:rPr>
                <w:rFonts w:ascii="Verdana" w:hAnsi="Verdana" w:cs="Times New Roman"/>
              </w:rPr>
            </w:pPr>
            <w:r w:rsidRPr="0011220C">
              <w:rPr>
                <w:rFonts w:ascii="Verdana" w:hAnsi="Verdana" w:cs="Times New Roman"/>
              </w:rPr>
              <w:t xml:space="preserve">This paper introduces students to the concepts of markets and the philosophy of marketing underpinning our contemporary business environment.  Looks at aspects of marketing management: customer focus, relationship marketing, monitoring of the environment, buyer behaviours, marketing research, marketing planning, the marketing </w:t>
            </w:r>
            <w:r w:rsidRPr="0011220C">
              <w:rPr>
                <w:rFonts w:ascii="Verdana" w:hAnsi="Verdana" w:cs="Times New Roman"/>
              </w:rPr>
              <w:lastRenderedPageBreak/>
              <w:t>mix, and competitive strategy.  Concepts are applied to products and services in a global context.</w:t>
            </w:r>
          </w:p>
          <w:p w14:paraId="79FC68F2" w14:textId="77777777" w:rsidR="00B8282D" w:rsidRPr="0011220C" w:rsidRDefault="00B8282D" w:rsidP="00B8282D">
            <w:pPr>
              <w:spacing w:line="276" w:lineRule="auto"/>
              <w:rPr>
                <w:rFonts w:ascii="Verdana" w:hAnsi="Verdana" w:cs="Times New Roman"/>
              </w:rPr>
            </w:pPr>
          </w:p>
        </w:tc>
      </w:tr>
      <w:tr w:rsidR="00B8282D" w:rsidRPr="0011220C" w14:paraId="7F258902" w14:textId="77777777" w:rsidTr="0011220C">
        <w:tc>
          <w:tcPr>
            <w:tcW w:w="8316" w:type="dxa"/>
          </w:tcPr>
          <w:p w14:paraId="0599FA57" w14:textId="77777777" w:rsidR="00B8282D" w:rsidRPr="0011220C" w:rsidRDefault="00B8282D" w:rsidP="00B8282D">
            <w:pPr>
              <w:spacing w:line="276" w:lineRule="auto"/>
              <w:rPr>
                <w:rFonts w:ascii="Verdana" w:hAnsi="Verdana" w:cs="Times New Roman"/>
                <w:b/>
                <w:color w:val="002060"/>
              </w:rPr>
            </w:pPr>
            <w:r w:rsidRPr="0011220C">
              <w:rPr>
                <w:rFonts w:ascii="Verdana" w:hAnsi="Verdana" w:cs="Times New Roman"/>
                <w:b/>
                <w:color w:val="002060"/>
              </w:rPr>
              <w:lastRenderedPageBreak/>
              <w:t>Organizational Behaviour (8230)</w:t>
            </w:r>
          </w:p>
        </w:tc>
      </w:tr>
      <w:tr w:rsidR="00B8282D" w:rsidRPr="0011220C" w14:paraId="08DDEE76" w14:textId="77777777" w:rsidTr="0011220C">
        <w:tc>
          <w:tcPr>
            <w:tcW w:w="8316" w:type="dxa"/>
          </w:tcPr>
          <w:p w14:paraId="5E0614C6" w14:textId="77777777" w:rsidR="00B8282D" w:rsidRPr="0011220C" w:rsidRDefault="00B8282D" w:rsidP="00B8282D">
            <w:pPr>
              <w:tabs>
                <w:tab w:val="left" w:pos="2921"/>
              </w:tabs>
              <w:spacing w:line="276" w:lineRule="auto"/>
              <w:rPr>
                <w:rFonts w:ascii="Verdana" w:hAnsi="Verdana" w:cs="Times New Roman"/>
              </w:rPr>
            </w:pPr>
            <w:r w:rsidRPr="0011220C">
              <w:rPr>
                <w:rFonts w:ascii="Verdana" w:hAnsi="Verdana" w:cs="Times New Roman"/>
              </w:rPr>
              <w:t>This paper introduces students to work and worker behaviour; behaviour at work; group and organizational behaviour; links between behaviour and organizational restructure; tasks and job design; administrative hierarchy; job satisfaction and worker adjustment; stress and other factors related to the environment of work; values associated with work behaviour.</w:t>
            </w:r>
          </w:p>
          <w:p w14:paraId="2A57E44C" w14:textId="77777777" w:rsidR="00B8282D" w:rsidRPr="0011220C" w:rsidRDefault="00B8282D" w:rsidP="00B8282D">
            <w:pPr>
              <w:tabs>
                <w:tab w:val="left" w:pos="2921"/>
              </w:tabs>
              <w:spacing w:line="276" w:lineRule="auto"/>
              <w:rPr>
                <w:rFonts w:ascii="Verdana" w:hAnsi="Verdana" w:cs="Times New Roman"/>
              </w:rPr>
            </w:pPr>
            <w:r w:rsidRPr="0011220C">
              <w:rPr>
                <w:rFonts w:ascii="Verdana" w:hAnsi="Verdana" w:cs="Times New Roman"/>
              </w:rPr>
              <w:tab/>
            </w:r>
          </w:p>
        </w:tc>
      </w:tr>
      <w:tr w:rsidR="00B8282D" w:rsidRPr="0011220C" w14:paraId="586BFC3A" w14:textId="77777777" w:rsidTr="0011220C">
        <w:tc>
          <w:tcPr>
            <w:tcW w:w="8316" w:type="dxa"/>
          </w:tcPr>
          <w:p w14:paraId="4511D6D8" w14:textId="77777777" w:rsidR="00B8282D" w:rsidRPr="0011220C" w:rsidRDefault="00B8282D" w:rsidP="00B8282D">
            <w:pPr>
              <w:spacing w:line="276" w:lineRule="auto"/>
              <w:rPr>
                <w:rFonts w:ascii="Verdana" w:hAnsi="Verdana" w:cs="Times New Roman"/>
                <w:b/>
                <w:color w:val="002060"/>
              </w:rPr>
            </w:pPr>
            <w:r w:rsidRPr="0011220C">
              <w:rPr>
                <w:rFonts w:ascii="Verdana" w:hAnsi="Verdana" w:cs="Times New Roman"/>
                <w:b/>
                <w:color w:val="002060"/>
              </w:rPr>
              <w:t>Economics and Quantitative Analysis (8220)</w:t>
            </w:r>
          </w:p>
        </w:tc>
      </w:tr>
      <w:tr w:rsidR="00B8282D" w:rsidRPr="0011220C" w14:paraId="2460832A" w14:textId="77777777" w:rsidTr="0011220C">
        <w:tc>
          <w:tcPr>
            <w:tcW w:w="8316" w:type="dxa"/>
          </w:tcPr>
          <w:p w14:paraId="41B81C28" w14:textId="77777777" w:rsidR="00B8282D" w:rsidRPr="0011220C" w:rsidRDefault="00B8282D" w:rsidP="00B8282D">
            <w:pPr>
              <w:spacing w:line="276" w:lineRule="auto"/>
              <w:rPr>
                <w:rFonts w:ascii="Verdana" w:hAnsi="Verdana" w:cs="Times New Roman"/>
              </w:rPr>
            </w:pPr>
            <w:r w:rsidRPr="0011220C">
              <w:rPr>
                <w:rFonts w:ascii="Verdana" w:hAnsi="Verdana" w:cs="Times New Roman"/>
              </w:rPr>
              <w:t>This paper focuses on aspects of microeconomics and macroeconomics of most relevance to managers.  The main themes are the market systems and what it can accomplish; limitations and failures of markets; government policies and other factors in the macroeconomic environment impacting on business; how issues and government policies with respect to the international economy impact on business.  Quantitative analytic techniques for business and economics are introduced and applied.</w:t>
            </w:r>
          </w:p>
          <w:p w14:paraId="4F1CF143" w14:textId="77777777" w:rsidR="00B8282D" w:rsidRPr="0011220C" w:rsidRDefault="00B8282D" w:rsidP="00B8282D">
            <w:pPr>
              <w:spacing w:line="276" w:lineRule="auto"/>
              <w:rPr>
                <w:rFonts w:ascii="Verdana" w:hAnsi="Verdana" w:cs="Times New Roman"/>
              </w:rPr>
            </w:pPr>
          </w:p>
        </w:tc>
      </w:tr>
      <w:tr w:rsidR="00B8282D" w:rsidRPr="0011220C" w14:paraId="5271A5C0" w14:textId="77777777" w:rsidTr="0011220C">
        <w:tc>
          <w:tcPr>
            <w:tcW w:w="8316" w:type="dxa"/>
          </w:tcPr>
          <w:p w14:paraId="2594A459" w14:textId="77777777" w:rsidR="00B8282D" w:rsidRPr="0011220C" w:rsidRDefault="00B8282D" w:rsidP="00B8282D">
            <w:pPr>
              <w:spacing w:line="276" w:lineRule="auto"/>
              <w:rPr>
                <w:rFonts w:ascii="Verdana" w:hAnsi="Verdana" w:cs="Times New Roman"/>
                <w:b/>
                <w:color w:val="002060"/>
              </w:rPr>
            </w:pPr>
            <w:r w:rsidRPr="0011220C">
              <w:rPr>
                <w:rFonts w:ascii="Verdana" w:hAnsi="Verdana" w:cs="Times New Roman"/>
                <w:b/>
                <w:color w:val="002060"/>
              </w:rPr>
              <w:t>Global Business (9201)</w:t>
            </w:r>
          </w:p>
        </w:tc>
      </w:tr>
      <w:tr w:rsidR="00B8282D" w:rsidRPr="0011220C" w14:paraId="58E53E36" w14:textId="77777777" w:rsidTr="0011220C">
        <w:tc>
          <w:tcPr>
            <w:tcW w:w="8316" w:type="dxa"/>
          </w:tcPr>
          <w:p w14:paraId="6CF09229" w14:textId="77777777" w:rsidR="00B8282D" w:rsidRPr="0011220C" w:rsidRDefault="00B8282D" w:rsidP="00B8282D">
            <w:pPr>
              <w:spacing w:line="276" w:lineRule="auto"/>
              <w:rPr>
                <w:rFonts w:ascii="Verdana" w:hAnsi="Verdana" w:cs="Times New Roman"/>
              </w:rPr>
            </w:pPr>
            <w:r w:rsidRPr="0011220C">
              <w:rPr>
                <w:rFonts w:ascii="Verdana" w:hAnsi="Verdana" w:cs="Times New Roman"/>
              </w:rPr>
              <w:t>This paper allows students to examine the (additional) challenges confronting the global business manager.  Firstly, it explores the vibrant dynamic global business environment and the opportunities and threats posed by operating in a global environment, notably in the political economy and culture.  Then it turns to the development of global business strategy, addressing strategic management, entry strategies, organizational design and the functional areas of marketing, finances and human resources management.</w:t>
            </w:r>
          </w:p>
          <w:p w14:paraId="64241FCF" w14:textId="77777777" w:rsidR="00B8282D" w:rsidRPr="0011220C" w:rsidRDefault="00B8282D" w:rsidP="00B8282D">
            <w:pPr>
              <w:spacing w:line="276" w:lineRule="auto"/>
              <w:rPr>
                <w:rFonts w:ascii="Verdana" w:hAnsi="Verdana" w:cs="Times New Roman"/>
              </w:rPr>
            </w:pPr>
          </w:p>
        </w:tc>
      </w:tr>
      <w:tr w:rsidR="00B8282D" w:rsidRPr="0011220C" w14:paraId="5ABF2F9D" w14:textId="77777777" w:rsidTr="0011220C">
        <w:tc>
          <w:tcPr>
            <w:tcW w:w="8316" w:type="dxa"/>
          </w:tcPr>
          <w:p w14:paraId="6D907AAD" w14:textId="77777777" w:rsidR="00B8282D" w:rsidRPr="0011220C" w:rsidRDefault="00B8282D" w:rsidP="00B8282D">
            <w:pPr>
              <w:spacing w:line="276" w:lineRule="auto"/>
              <w:rPr>
                <w:rFonts w:ascii="Verdana" w:hAnsi="Verdana" w:cs="Times New Roman"/>
                <w:b/>
                <w:color w:val="002060"/>
              </w:rPr>
            </w:pPr>
            <w:r w:rsidRPr="0011220C">
              <w:rPr>
                <w:rFonts w:ascii="Verdana" w:hAnsi="Verdana" w:cs="Times New Roman"/>
                <w:b/>
                <w:color w:val="002060"/>
              </w:rPr>
              <w:t>Entrepreneurship and Marketing (9202)</w:t>
            </w:r>
          </w:p>
        </w:tc>
      </w:tr>
      <w:tr w:rsidR="00B8282D" w:rsidRPr="0011220C" w14:paraId="5FC07EF9" w14:textId="77777777" w:rsidTr="0011220C">
        <w:tc>
          <w:tcPr>
            <w:tcW w:w="8316" w:type="dxa"/>
          </w:tcPr>
          <w:p w14:paraId="7392821C" w14:textId="77777777" w:rsidR="00B8282D" w:rsidRPr="0011220C" w:rsidRDefault="00B8282D" w:rsidP="00B8282D">
            <w:pPr>
              <w:spacing w:line="276" w:lineRule="auto"/>
              <w:rPr>
                <w:rFonts w:ascii="Verdana" w:hAnsi="Verdana" w:cs="Times New Roman"/>
              </w:rPr>
            </w:pPr>
            <w:r w:rsidRPr="0011220C">
              <w:rPr>
                <w:rFonts w:ascii="Verdana" w:hAnsi="Verdana" w:cs="Times New Roman"/>
              </w:rPr>
              <w:t>This paper introduces students to the realities confronting entrepreneurial decision making in a contemporary context and introduces students to core marketing concepts – students assess how to harness the creative potential of complex dynamics in a systemic approach that creates, grows and amplifies value throughout the system.  This paper explores strategy, entrepreneurship and marketing and provides a framework for understanding relevant theory and its application.</w:t>
            </w:r>
          </w:p>
          <w:p w14:paraId="56965179" w14:textId="77777777" w:rsidR="00B8282D" w:rsidRPr="0011220C" w:rsidRDefault="00B8282D" w:rsidP="00B8282D">
            <w:pPr>
              <w:spacing w:line="276" w:lineRule="auto"/>
              <w:rPr>
                <w:rFonts w:ascii="Verdana" w:hAnsi="Verdana" w:cs="Times New Roman"/>
              </w:rPr>
            </w:pPr>
          </w:p>
        </w:tc>
      </w:tr>
      <w:tr w:rsidR="00B8282D" w:rsidRPr="0011220C" w14:paraId="3EE3E0AF" w14:textId="77777777" w:rsidTr="0011220C">
        <w:tc>
          <w:tcPr>
            <w:tcW w:w="8316" w:type="dxa"/>
          </w:tcPr>
          <w:p w14:paraId="76D4057F" w14:textId="77777777" w:rsidR="00B8282D" w:rsidRPr="0011220C" w:rsidRDefault="00B8282D" w:rsidP="00B8282D">
            <w:pPr>
              <w:spacing w:line="276" w:lineRule="auto"/>
              <w:rPr>
                <w:rFonts w:ascii="Verdana" w:hAnsi="Verdana" w:cs="Times New Roman"/>
                <w:b/>
                <w:color w:val="002060"/>
              </w:rPr>
            </w:pPr>
            <w:r w:rsidRPr="0011220C">
              <w:rPr>
                <w:rFonts w:ascii="Verdana" w:hAnsi="Verdana" w:cs="Times New Roman"/>
                <w:b/>
                <w:color w:val="002060"/>
              </w:rPr>
              <w:t>Project Management (9203)</w:t>
            </w:r>
          </w:p>
        </w:tc>
      </w:tr>
      <w:tr w:rsidR="00B8282D" w:rsidRPr="0011220C" w14:paraId="7A9E900F" w14:textId="77777777" w:rsidTr="0011220C">
        <w:tc>
          <w:tcPr>
            <w:tcW w:w="8316" w:type="dxa"/>
          </w:tcPr>
          <w:p w14:paraId="472F63AE" w14:textId="77777777" w:rsidR="00B8282D" w:rsidRPr="0011220C" w:rsidRDefault="00B8282D" w:rsidP="00B8282D">
            <w:pPr>
              <w:spacing w:line="276" w:lineRule="auto"/>
              <w:rPr>
                <w:rFonts w:ascii="Verdana" w:hAnsi="Verdana" w:cs="Times New Roman"/>
              </w:rPr>
            </w:pPr>
            <w:r w:rsidRPr="0011220C">
              <w:rPr>
                <w:rFonts w:ascii="Verdana" w:hAnsi="Verdana" w:cs="Times New Roman"/>
              </w:rPr>
              <w:t xml:space="preserve">This paper is designed to develop students’ understanding of the principles of project management from a managerial perspective in an organizational setting and to develop skills to plan and manage projects with teams.  Students will be introduced to the various phases and processes associated with a project life cycle, and should understand the </w:t>
            </w:r>
            <w:r w:rsidRPr="0011220C">
              <w:rPr>
                <w:rFonts w:ascii="Verdana" w:hAnsi="Verdana" w:cs="Times New Roman"/>
              </w:rPr>
              <w:lastRenderedPageBreak/>
              <w:t>knowledge areas associated with any project and explore practical applications of the knowledge acquired through this unit.</w:t>
            </w:r>
          </w:p>
          <w:p w14:paraId="000FD658" w14:textId="77777777" w:rsidR="00B8282D" w:rsidRPr="0011220C" w:rsidRDefault="00B8282D" w:rsidP="00B8282D">
            <w:pPr>
              <w:spacing w:line="276" w:lineRule="auto"/>
              <w:rPr>
                <w:rFonts w:ascii="Verdana" w:hAnsi="Verdana" w:cs="Times New Roman"/>
              </w:rPr>
            </w:pPr>
          </w:p>
        </w:tc>
      </w:tr>
      <w:tr w:rsidR="00B8282D" w:rsidRPr="0011220C" w14:paraId="77D09088" w14:textId="77777777" w:rsidTr="0011220C">
        <w:tc>
          <w:tcPr>
            <w:tcW w:w="8316" w:type="dxa"/>
          </w:tcPr>
          <w:p w14:paraId="30098218" w14:textId="77777777" w:rsidR="00B8282D" w:rsidRPr="0011220C" w:rsidRDefault="00B8282D" w:rsidP="00B8282D">
            <w:pPr>
              <w:spacing w:line="276" w:lineRule="auto"/>
              <w:rPr>
                <w:rFonts w:ascii="Verdana" w:hAnsi="Verdana" w:cs="Times New Roman"/>
                <w:b/>
                <w:color w:val="002060"/>
              </w:rPr>
            </w:pPr>
            <w:r w:rsidRPr="0011220C">
              <w:rPr>
                <w:rFonts w:ascii="Verdana" w:hAnsi="Verdana" w:cs="Times New Roman"/>
                <w:b/>
                <w:color w:val="002060"/>
              </w:rPr>
              <w:lastRenderedPageBreak/>
              <w:t>Leading and Managing People (9230)</w:t>
            </w:r>
          </w:p>
        </w:tc>
      </w:tr>
      <w:tr w:rsidR="00B8282D" w:rsidRPr="0011220C" w14:paraId="66E3E90B" w14:textId="77777777" w:rsidTr="0011220C">
        <w:tc>
          <w:tcPr>
            <w:tcW w:w="8316" w:type="dxa"/>
          </w:tcPr>
          <w:p w14:paraId="43AB3137" w14:textId="77777777" w:rsidR="00B8282D" w:rsidRPr="0011220C" w:rsidRDefault="00B8282D" w:rsidP="00B8282D">
            <w:pPr>
              <w:spacing w:line="276" w:lineRule="auto"/>
              <w:rPr>
                <w:rFonts w:ascii="Verdana" w:hAnsi="Verdana" w:cs="Times New Roman"/>
              </w:rPr>
            </w:pPr>
            <w:r w:rsidRPr="0011220C">
              <w:rPr>
                <w:rFonts w:ascii="Verdana" w:hAnsi="Verdana" w:cs="Times New Roman"/>
              </w:rPr>
              <w:t>This paper introduces students to theories and practices of contemporary leadership and management in a global setting.  Various leadership styles will be canvassed and applied reflectively in developing a students’ own approach to leading and managing, as two separate, but interrelated skill sets.</w:t>
            </w:r>
          </w:p>
          <w:p w14:paraId="247A791F" w14:textId="77777777" w:rsidR="00B8282D" w:rsidRPr="0011220C" w:rsidRDefault="00B8282D" w:rsidP="00B8282D">
            <w:pPr>
              <w:spacing w:line="276" w:lineRule="auto"/>
              <w:rPr>
                <w:rFonts w:ascii="Verdana" w:hAnsi="Verdana" w:cs="Times New Roman"/>
              </w:rPr>
            </w:pPr>
          </w:p>
          <w:p w14:paraId="3133D258" w14:textId="77777777" w:rsidR="0011220C" w:rsidRDefault="0011220C" w:rsidP="00B8282D">
            <w:pPr>
              <w:spacing w:line="276" w:lineRule="auto"/>
              <w:rPr>
                <w:rFonts w:ascii="Verdana" w:hAnsi="Verdana" w:cs="Times New Roman"/>
                <w:b/>
                <w:color w:val="002060"/>
              </w:rPr>
            </w:pPr>
          </w:p>
          <w:p w14:paraId="5ECE6A9E" w14:textId="77777777" w:rsidR="0011220C" w:rsidRDefault="0011220C" w:rsidP="00B8282D">
            <w:pPr>
              <w:spacing w:line="276" w:lineRule="auto"/>
              <w:rPr>
                <w:rFonts w:ascii="Verdana" w:hAnsi="Verdana" w:cs="Times New Roman"/>
                <w:b/>
                <w:color w:val="002060"/>
              </w:rPr>
            </w:pPr>
          </w:p>
          <w:p w14:paraId="01820362" w14:textId="2C1939E2" w:rsidR="00B8282D" w:rsidRPr="0011220C" w:rsidRDefault="00B8282D" w:rsidP="00B8282D">
            <w:pPr>
              <w:spacing w:line="276" w:lineRule="auto"/>
              <w:rPr>
                <w:rFonts w:ascii="Verdana" w:hAnsi="Verdana" w:cs="Times New Roman"/>
                <w:b/>
                <w:color w:val="002060"/>
              </w:rPr>
            </w:pPr>
            <w:r w:rsidRPr="0011220C">
              <w:rPr>
                <w:rFonts w:ascii="Verdana" w:hAnsi="Verdana" w:cs="Times New Roman"/>
                <w:b/>
                <w:color w:val="002060"/>
              </w:rPr>
              <w:t xml:space="preserve">Required Textbooks </w:t>
            </w:r>
          </w:p>
          <w:p w14:paraId="6CA42713" w14:textId="77777777" w:rsidR="00B8282D" w:rsidRPr="0011220C" w:rsidRDefault="00B8282D" w:rsidP="00B8282D">
            <w:pPr>
              <w:spacing w:line="276" w:lineRule="auto"/>
              <w:rPr>
                <w:rFonts w:ascii="Verdana" w:hAnsi="Verdana" w:cs="Times New Roman"/>
              </w:rPr>
            </w:pPr>
          </w:p>
          <w:p w14:paraId="5F23E3A9" w14:textId="77777777" w:rsidR="00B8282D" w:rsidRPr="0011220C" w:rsidRDefault="00B8282D" w:rsidP="00B8282D">
            <w:pPr>
              <w:spacing w:line="276" w:lineRule="auto"/>
              <w:rPr>
                <w:rFonts w:ascii="Verdana" w:hAnsi="Verdana" w:cs="Times New Roman"/>
              </w:rPr>
            </w:pPr>
            <w:r w:rsidRPr="0011220C">
              <w:rPr>
                <w:rFonts w:ascii="Verdana" w:hAnsi="Verdana" w:cs="Times New Roman"/>
              </w:rPr>
              <w:t xml:space="preserve">Students will be provided with the e-Textbooks for each of the subjects that they will be studying. The paper outline will state which textbooks are required for each paper. </w:t>
            </w:r>
          </w:p>
          <w:p w14:paraId="329CD581" w14:textId="77777777" w:rsidR="00B8282D" w:rsidRPr="0011220C" w:rsidRDefault="00B8282D" w:rsidP="00B8282D">
            <w:pPr>
              <w:spacing w:line="276" w:lineRule="auto"/>
              <w:rPr>
                <w:rFonts w:ascii="Verdana" w:hAnsi="Verdana" w:cs="Times New Roman"/>
              </w:rPr>
            </w:pPr>
          </w:p>
          <w:p w14:paraId="4E9E307C" w14:textId="77777777" w:rsidR="0011220C" w:rsidRDefault="0011220C" w:rsidP="00B8282D">
            <w:pPr>
              <w:spacing w:line="276" w:lineRule="auto"/>
              <w:rPr>
                <w:rFonts w:ascii="Verdana" w:hAnsi="Verdana" w:cs="Times New Roman"/>
                <w:b/>
                <w:color w:val="002060"/>
              </w:rPr>
            </w:pPr>
          </w:p>
          <w:p w14:paraId="2A8FE66A" w14:textId="2FDD0F3C" w:rsidR="00B8282D" w:rsidRPr="0011220C" w:rsidRDefault="00B8282D" w:rsidP="00B8282D">
            <w:pPr>
              <w:spacing w:line="276" w:lineRule="auto"/>
              <w:rPr>
                <w:rFonts w:ascii="Verdana" w:hAnsi="Verdana" w:cs="Times New Roman"/>
              </w:rPr>
            </w:pPr>
            <w:r w:rsidRPr="0011220C">
              <w:rPr>
                <w:rFonts w:ascii="Verdana" w:hAnsi="Verdana" w:cs="Times New Roman"/>
                <w:b/>
                <w:color w:val="002060"/>
              </w:rPr>
              <w:t xml:space="preserve">Copyright </w:t>
            </w:r>
          </w:p>
          <w:p w14:paraId="027B9187" w14:textId="77777777" w:rsidR="00B8282D" w:rsidRPr="0011220C" w:rsidRDefault="00B8282D" w:rsidP="00B8282D">
            <w:pPr>
              <w:spacing w:line="276" w:lineRule="auto"/>
              <w:rPr>
                <w:rFonts w:ascii="Verdana" w:hAnsi="Verdana" w:cs="Times New Roman"/>
              </w:rPr>
            </w:pPr>
            <w:r w:rsidRPr="0011220C">
              <w:rPr>
                <w:rFonts w:ascii="Verdana" w:hAnsi="Verdana" w:cs="Times New Roman"/>
              </w:rPr>
              <w:t xml:space="preserve">Illegal photocopying of texts is strictly prohibited and any such material will be confiscated and forwarded to the relevant publisher who owns the intellectual property. If students persist in such illegal replication, then the School will inform the publisher. </w:t>
            </w:r>
          </w:p>
          <w:p w14:paraId="36BF0082" w14:textId="77777777" w:rsidR="00B8282D" w:rsidRPr="0011220C" w:rsidRDefault="00B8282D" w:rsidP="00B8282D">
            <w:pPr>
              <w:spacing w:line="276" w:lineRule="auto"/>
              <w:rPr>
                <w:rFonts w:ascii="Verdana" w:hAnsi="Verdana" w:cs="Times New Roman"/>
              </w:rPr>
            </w:pPr>
          </w:p>
          <w:p w14:paraId="3ED6BC34" w14:textId="12FFD9F6" w:rsidR="00B8282D" w:rsidRPr="0011220C" w:rsidRDefault="00B8282D" w:rsidP="00B8282D">
            <w:pPr>
              <w:spacing w:line="276" w:lineRule="auto"/>
              <w:rPr>
                <w:rFonts w:ascii="Verdana" w:hAnsi="Verdana" w:cs="Times New Roman"/>
              </w:rPr>
            </w:pPr>
            <w:r w:rsidRPr="0011220C">
              <w:rPr>
                <w:rFonts w:ascii="Verdana" w:hAnsi="Verdana" w:cs="Times New Roman"/>
              </w:rPr>
              <w:t>In New Zealand you cannot copy from a textbook unless the book is out of print or less than 10% of the content is being copied. This is only allowed once. It is illegal to copy a complete book. Such a copy must be destroyed. If you copy a book, you are liable to prosecution under New Zealand law. For a full explanation refer to www. whatiscopyright.org</w:t>
            </w:r>
          </w:p>
          <w:p w14:paraId="10DBA6C3" w14:textId="77777777" w:rsidR="00B8282D" w:rsidRPr="0011220C" w:rsidRDefault="00B8282D" w:rsidP="00B8282D">
            <w:pPr>
              <w:spacing w:line="276" w:lineRule="auto"/>
              <w:rPr>
                <w:rFonts w:ascii="Verdana" w:hAnsi="Verdana" w:cs="Times New Roman"/>
              </w:rPr>
            </w:pPr>
          </w:p>
          <w:p w14:paraId="72704652" w14:textId="77777777" w:rsidR="00B8282D" w:rsidRPr="0011220C" w:rsidRDefault="00B8282D" w:rsidP="00B8282D">
            <w:pPr>
              <w:spacing w:line="276" w:lineRule="auto"/>
              <w:rPr>
                <w:rFonts w:ascii="Verdana" w:hAnsi="Verdana" w:cs="Times New Roman"/>
              </w:rPr>
            </w:pPr>
            <w:r w:rsidRPr="0011220C">
              <w:rPr>
                <w:rFonts w:ascii="Verdana" w:hAnsi="Verdana" w:cs="Times New Roman"/>
              </w:rPr>
              <w:t xml:space="preserve">Copyright laws grant the creator the exclusive right to reproduce, prepare derivative works, distribute, perform and display the work publicly. Most countries are members of the Bern Convention and the Universal Copyright Convention (UCC) which allow you to protect your works in countries of which you are not a citizen or national. For more details refer to www. whatiscopyright.org </w:t>
            </w:r>
          </w:p>
          <w:p w14:paraId="2847887A" w14:textId="77777777" w:rsidR="00B8282D" w:rsidRPr="0011220C" w:rsidRDefault="00B8282D" w:rsidP="00B8282D">
            <w:pPr>
              <w:spacing w:line="276" w:lineRule="auto"/>
              <w:rPr>
                <w:rFonts w:ascii="Verdana" w:hAnsi="Verdana" w:cs="Times New Roman"/>
              </w:rPr>
            </w:pPr>
          </w:p>
          <w:p w14:paraId="75D62203" w14:textId="77777777" w:rsidR="0011220C" w:rsidRDefault="0011220C" w:rsidP="00B8282D">
            <w:pPr>
              <w:spacing w:line="276" w:lineRule="auto"/>
              <w:rPr>
                <w:rFonts w:ascii="Verdana" w:hAnsi="Verdana" w:cs="Times New Roman"/>
                <w:b/>
                <w:color w:val="002060"/>
              </w:rPr>
            </w:pPr>
          </w:p>
          <w:p w14:paraId="2832DC19" w14:textId="25B6EE06" w:rsidR="00B8282D" w:rsidRPr="0011220C" w:rsidRDefault="00B8282D" w:rsidP="00B8282D">
            <w:pPr>
              <w:spacing w:line="276" w:lineRule="auto"/>
              <w:rPr>
                <w:rFonts w:ascii="Verdana" w:hAnsi="Verdana" w:cs="Times New Roman"/>
                <w:b/>
                <w:color w:val="002060"/>
              </w:rPr>
            </w:pPr>
            <w:r w:rsidRPr="0011220C">
              <w:rPr>
                <w:rFonts w:ascii="Verdana" w:hAnsi="Verdana" w:cs="Times New Roman"/>
                <w:b/>
                <w:color w:val="002060"/>
              </w:rPr>
              <w:t xml:space="preserve">Library and ProQuest </w:t>
            </w:r>
          </w:p>
          <w:p w14:paraId="21D84052" w14:textId="77777777" w:rsidR="00B8282D" w:rsidRPr="0011220C" w:rsidRDefault="00B8282D" w:rsidP="00B8282D">
            <w:pPr>
              <w:spacing w:line="276" w:lineRule="auto"/>
              <w:rPr>
                <w:rFonts w:ascii="Verdana" w:hAnsi="Verdana" w:cs="Times New Roman"/>
              </w:rPr>
            </w:pPr>
            <w:r w:rsidRPr="0011220C">
              <w:rPr>
                <w:rFonts w:ascii="Verdana" w:hAnsi="Verdana" w:cs="Times New Roman"/>
              </w:rPr>
              <w:t xml:space="preserve">Student Support Staff member will explain how our lending library system works. All ICL Business students have access to the joint ICL library. Ask for support and assistance with finding information and completing assignments. </w:t>
            </w:r>
          </w:p>
          <w:p w14:paraId="261EA4B5" w14:textId="77777777" w:rsidR="00B8282D" w:rsidRPr="0011220C" w:rsidRDefault="00B8282D" w:rsidP="00B8282D">
            <w:pPr>
              <w:spacing w:line="276" w:lineRule="auto"/>
              <w:rPr>
                <w:rFonts w:ascii="Verdana" w:hAnsi="Verdana" w:cs="Times New Roman"/>
              </w:rPr>
            </w:pPr>
          </w:p>
          <w:p w14:paraId="49B98567" w14:textId="6A128D61" w:rsidR="0011220C" w:rsidRPr="0011220C" w:rsidRDefault="00B8282D" w:rsidP="00B8282D">
            <w:pPr>
              <w:spacing w:line="276" w:lineRule="auto"/>
              <w:rPr>
                <w:rFonts w:ascii="Verdana" w:hAnsi="Verdana" w:cs="Times New Roman"/>
              </w:rPr>
            </w:pPr>
            <w:r w:rsidRPr="0011220C">
              <w:rPr>
                <w:rFonts w:ascii="Verdana" w:hAnsi="Verdana" w:cs="Times New Roman"/>
              </w:rPr>
              <w:t xml:space="preserve">You also have access to ProQuest, an electronic database with many resources at your disposal. ProQuest can be accessed for free whilst </w:t>
            </w:r>
            <w:r w:rsidRPr="0011220C">
              <w:rPr>
                <w:rFonts w:ascii="Verdana" w:hAnsi="Verdana" w:cs="Times New Roman"/>
              </w:rPr>
              <w:lastRenderedPageBreak/>
              <w:t xml:space="preserve">using the computers or Wi-Fi network whilst on campus. You can access ProQuest on campus using this link: </w:t>
            </w:r>
            <w:hyperlink r:id="rId11" w:history="1">
              <w:r w:rsidR="0011220C" w:rsidRPr="0011220C">
                <w:rPr>
                  <w:rStyle w:val="Hyperlink"/>
                  <w:rFonts w:ascii="Verdana" w:hAnsi="Verdana" w:cs="Times New Roman"/>
                </w:rPr>
                <w:t>http://search.proquest.com/business/index?accountid=164702</w:t>
              </w:r>
            </w:hyperlink>
            <w:r w:rsidRPr="0011220C">
              <w:rPr>
                <w:rFonts w:ascii="Verdana" w:hAnsi="Verdana" w:cs="Times New Roman"/>
              </w:rPr>
              <w:t xml:space="preserve"> </w:t>
            </w:r>
          </w:p>
          <w:p w14:paraId="346F6524" w14:textId="77777777" w:rsidR="0011220C" w:rsidRPr="0011220C" w:rsidRDefault="0011220C" w:rsidP="00B8282D">
            <w:pPr>
              <w:spacing w:line="276" w:lineRule="auto"/>
              <w:rPr>
                <w:rFonts w:ascii="Verdana" w:hAnsi="Verdana" w:cs="Times New Roman"/>
              </w:rPr>
            </w:pPr>
          </w:p>
          <w:p w14:paraId="1337CD1B" w14:textId="4AAF2366" w:rsidR="00B8282D" w:rsidRPr="0011220C" w:rsidRDefault="00B8282D" w:rsidP="00B8282D">
            <w:pPr>
              <w:spacing w:line="276" w:lineRule="auto"/>
              <w:rPr>
                <w:rFonts w:ascii="Verdana" w:hAnsi="Verdana" w:cs="Times New Roman"/>
              </w:rPr>
            </w:pPr>
            <w:r w:rsidRPr="0011220C">
              <w:rPr>
                <w:rFonts w:ascii="Verdana" w:hAnsi="Verdana" w:cs="Times New Roman"/>
              </w:rPr>
              <w:t xml:space="preserve">Other libraries in Auckland can also be used, e.g. the Auckland Public Library. </w:t>
            </w:r>
            <w:r w:rsidR="0011220C" w:rsidRPr="0011220C">
              <w:rPr>
                <w:rFonts w:ascii="Verdana" w:hAnsi="Verdana" w:cs="Times New Roman"/>
              </w:rPr>
              <w:t>Public libraries may</w:t>
            </w:r>
            <w:r w:rsidRPr="0011220C">
              <w:rPr>
                <w:rFonts w:ascii="Verdana" w:hAnsi="Verdana" w:cs="Times New Roman"/>
              </w:rPr>
              <w:t xml:space="preserve"> have lending restrictions for international students, but it is sometimes possible to join a library by paying a refundable deposit.</w:t>
            </w:r>
          </w:p>
          <w:p w14:paraId="28C4394A" w14:textId="77777777" w:rsidR="0011220C" w:rsidRPr="0011220C" w:rsidRDefault="0011220C" w:rsidP="00B8282D">
            <w:pPr>
              <w:spacing w:line="276" w:lineRule="auto"/>
              <w:rPr>
                <w:rFonts w:ascii="Verdana" w:hAnsi="Verdana" w:cs="Times New Roman"/>
              </w:rPr>
            </w:pPr>
          </w:p>
          <w:p w14:paraId="0A7D876A" w14:textId="77777777" w:rsidR="0011220C" w:rsidRPr="0011220C" w:rsidRDefault="0011220C" w:rsidP="00B8282D">
            <w:pPr>
              <w:spacing w:line="276" w:lineRule="auto"/>
              <w:rPr>
                <w:rFonts w:ascii="Verdana" w:hAnsi="Verdana" w:cs="Times New Roman"/>
                <w:b/>
                <w:color w:val="002060"/>
              </w:rPr>
            </w:pPr>
          </w:p>
          <w:p w14:paraId="294B1AD3" w14:textId="69089D0A" w:rsidR="0011220C" w:rsidRPr="0011220C" w:rsidRDefault="0011220C" w:rsidP="00B8282D">
            <w:pPr>
              <w:spacing w:line="276" w:lineRule="auto"/>
              <w:rPr>
                <w:rFonts w:ascii="Verdana" w:hAnsi="Verdana" w:cs="Times New Roman"/>
                <w:b/>
                <w:color w:val="002060"/>
              </w:rPr>
            </w:pPr>
            <w:r w:rsidRPr="0011220C">
              <w:rPr>
                <w:rFonts w:ascii="Verdana" w:hAnsi="Verdana" w:cs="Times New Roman"/>
                <w:b/>
                <w:color w:val="002060"/>
              </w:rPr>
              <w:t xml:space="preserve">Opportunities for Further Study </w:t>
            </w:r>
          </w:p>
          <w:p w14:paraId="5366ED50" w14:textId="77777777" w:rsidR="0011220C" w:rsidRPr="0011220C" w:rsidRDefault="0011220C" w:rsidP="00B8282D">
            <w:pPr>
              <w:spacing w:line="276" w:lineRule="auto"/>
              <w:rPr>
                <w:rFonts w:ascii="Verdana" w:hAnsi="Verdana" w:cs="Times New Roman"/>
              </w:rPr>
            </w:pPr>
          </w:p>
          <w:p w14:paraId="64313711" w14:textId="77777777" w:rsidR="0011220C" w:rsidRDefault="0011220C" w:rsidP="00B8282D">
            <w:pPr>
              <w:spacing w:line="276" w:lineRule="auto"/>
              <w:rPr>
                <w:rFonts w:ascii="Verdana" w:hAnsi="Verdana" w:cs="Times New Roman"/>
              </w:rPr>
            </w:pPr>
            <w:r w:rsidRPr="0011220C">
              <w:rPr>
                <w:rFonts w:ascii="Verdana" w:hAnsi="Verdana" w:cs="Times New Roman"/>
              </w:rPr>
              <w:t>ICL has an understanding with several institutions regarding the opportunity for further studies for its students. Programmes at Auckland University of Technology, and Massey University will take into consideration ICL student applications for some of their Master programmes. In some instances, cross credit may be permitted. Successful applications and enrolments are at the individual university’s discretion.</w:t>
            </w:r>
          </w:p>
          <w:p w14:paraId="43983626" w14:textId="77777777" w:rsidR="0011220C" w:rsidRDefault="0011220C" w:rsidP="00B8282D">
            <w:pPr>
              <w:spacing w:line="276" w:lineRule="auto"/>
              <w:rPr>
                <w:rFonts w:ascii="Verdana" w:hAnsi="Verdana" w:cs="Times New Roman"/>
              </w:rPr>
            </w:pPr>
          </w:p>
          <w:p w14:paraId="41622BD1" w14:textId="59ABCFCF" w:rsidR="0011220C" w:rsidRPr="0011220C" w:rsidRDefault="0011220C" w:rsidP="0011220C">
            <w:pPr>
              <w:pStyle w:val="BodyText"/>
              <w:spacing w:before="4"/>
              <w:rPr>
                <w:rFonts w:ascii="Verdana" w:hAnsi="Verdana" w:cs="Times New Roman"/>
                <w:b/>
                <w:color w:val="002060"/>
                <w:sz w:val="22"/>
                <w:szCs w:val="22"/>
              </w:rPr>
            </w:pPr>
            <w:r w:rsidRPr="0011220C">
              <w:rPr>
                <w:rFonts w:ascii="Verdana" w:hAnsi="Verdana" w:cs="Times New Roman"/>
                <w:b/>
                <w:color w:val="002060"/>
                <w:sz w:val="22"/>
                <w:szCs w:val="22"/>
              </w:rPr>
              <w:t>Further Information</w:t>
            </w:r>
          </w:p>
          <w:p w14:paraId="0CC94C88" w14:textId="77777777" w:rsidR="00FC0DE0" w:rsidRDefault="00FC0DE0" w:rsidP="0011220C">
            <w:pPr>
              <w:pStyle w:val="BodyText"/>
              <w:ind w:left="959"/>
              <w:rPr>
                <w:rFonts w:ascii="Arial" w:hAnsi="Arial" w:cs="Arial"/>
                <w:color w:val="020302"/>
              </w:rPr>
            </w:pPr>
          </w:p>
          <w:p w14:paraId="6E37CCDC" w14:textId="50E2C697" w:rsidR="0011220C" w:rsidRPr="00FC0DE0" w:rsidRDefault="00FC0DE0" w:rsidP="00FC0DE0">
            <w:pPr>
              <w:pStyle w:val="BodyText"/>
              <w:rPr>
                <w:rFonts w:ascii="Verdana" w:hAnsi="Verdana" w:cs="Times New Roman"/>
                <w:sz w:val="22"/>
                <w:szCs w:val="22"/>
              </w:rPr>
            </w:pPr>
            <w:r w:rsidRPr="00FC0DE0">
              <w:rPr>
                <w:rFonts w:ascii="Verdana" w:hAnsi="Verdana" w:cs="Times New Roman"/>
                <w:sz w:val="22"/>
                <w:szCs w:val="22"/>
              </w:rPr>
              <w:t>For further information concerning studying at the ICL Education Group please refer to the following i</w:t>
            </w:r>
            <w:r w:rsidR="0011220C" w:rsidRPr="00FC0DE0">
              <w:rPr>
                <w:rFonts w:ascii="Verdana" w:hAnsi="Verdana" w:cs="Times New Roman"/>
                <w:sz w:val="22"/>
                <w:szCs w:val="22"/>
              </w:rPr>
              <w:t>nformation: Academic Handbook and Student Services Support Handbook</w:t>
            </w:r>
            <w:r>
              <w:rPr>
                <w:rFonts w:ascii="Verdana" w:hAnsi="Verdana" w:cs="Times New Roman"/>
                <w:sz w:val="22"/>
                <w:szCs w:val="22"/>
              </w:rPr>
              <w:t>.</w:t>
            </w:r>
          </w:p>
          <w:p w14:paraId="1745ABFE" w14:textId="4F1A6B6E" w:rsidR="0011220C" w:rsidRPr="0011220C" w:rsidRDefault="0011220C" w:rsidP="00B8282D">
            <w:pPr>
              <w:spacing w:line="276" w:lineRule="auto"/>
              <w:rPr>
                <w:rFonts w:ascii="Verdana" w:hAnsi="Verdana" w:cs="Times New Roman"/>
              </w:rPr>
            </w:pPr>
          </w:p>
        </w:tc>
      </w:tr>
    </w:tbl>
    <w:p w14:paraId="607C23CF" w14:textId="26E97D3A" w:rsidR="000237D3" w:rsidRPr="0011220C" w:rsidRDefault="000237D3" w:rsidP="00FC0DE0">
      <w:pPr>
        <w:pStyle w:val="Heading1"/>
        <w:ind w:left="0"/>
        <w:rPr>
          <w:rFonts w:ascii="Verdana" w:hAnsi="Verdana" w:cs="Times New Roman"/>
        </w:rPr>
      </w:pPr>
    </w:p>
    <w:sectPr w:rsidR="000237D3" w:rsidRPr="0011220C" w:rsidSect="00FC0DE0">
      <w:footerReference w:type="default" r:id="rId12"/>
      <w:pgSz w:w="11910" w:h="16840"/>
      <w:pgMar w:top="1540" w:right="740" w:bottom="720" w:left="740" w:header="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F0E35" w14:textId="77777777" w:rsidR="00B8282D" w:rsidRDefault="00B8282D">
      <w:r>
        <w:separator/>
      </w:r>
    </w:p>
  </w:endnote>
  <w:endnote w:type="continuationSeparator" w:id="0">
    <w:p w14:paraId="25C25D40" w14:textId="77777777" w:rsidR="00B8282D" w:rsidRDefault="00B8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890CA" w14:textId="77777777" w:rsidR="00B8282D" w:rsidRDefault="00B8282D">
    <w:pPr>
      <w:pStyle w:val="BodyText"/>
      <w:spacing w:line="14" w:lineRule="auto"/>
      <w:rPr>
        <w:sz w:val="20"/>
      </w:rPr>
    </w:pPr>
    <w:r>
      <w:rPr>
        <w:noProof/>
        <w:lang w:val="en-NZ" w:eastAsia="en-NZ" w:bidi="ar-SA"/>
      </w:rPr>
      <mc:AlternateContent>
        <mc:Choice Requires="wps">
          <w:drawing>
            <wp:anchor distT="0" distB="0" distL="114300" distR="114300" simplePos="0" relativeHeight="503302184" behindDoc="1" locked="0" layoutInCell="1" allowOverlap="1" wp14:anchorId="77A8CEA6" wp14:editId="31F496AA">
              <wp:simplePos x="0" y="0"/>
              <wp:positionH relativeFrom="page">
                <wp:posOffset>3667125</wp:posOffset>
              </wp:positionH>
              <wp:positionV relativeFrom="bottomMargin">
                <wp:align>top</wp:align>
              </wp:positionV>
              <wp:extent cx="3382645" cy="161925"/>
              <wp:effectExtent l="0" t="0" r="8255"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90E73" w14:textId="3CEAE0AF" w:rsidR="00B8282D" w:rsidRDefault="00B8282D" w:rsidP="001752AE">
                          <w:pPr>
                            <w:tabs>
                              <w:tab w:val="left" w:pos="4839"/>
                            </w:tabs>
                            <w:spacing w:before="20"/>
                            <w:jc w:val="both"/>
                            <w:rPr>
                              <w:sz w:val="16"/>
                            </w:rPr>
                          </w:pPr>
                          <w:r>
                            <w:rPr>
                              <w:color w:val="081E3F"/>
                              <w:sz w:val="16"/>
                            </w:rPr>
                            <w:t xml:space="preserve">ICL Graduate Business School Postgraduate Diploma </w:t>
                          </w:r>
                          <w:r w:rsidR="001752AE">
                            <w:rPr>
                              <w:color w:val="081E3F"/>
                              <w:sz w:val="16"/>
                            </w:rPr>
                            <w:t>in</w:t>
                          </w:r>
                          <w:r>
                            <w:rPr>
                              <w:color w:val="081E3F"/>
                              <w:sz w:val="16"/>
                            </w:rPr>
                            <w:t xml:space="preserve"> Business</w:t>
                          </w:r>
                          <w:r>
                            <w:rPr>
                              <w:color w:val="081E3F"/>
                              <w:sz w:val="16"/>
                            </w:rPr>
                            <w:tab/>
                          </w:r>
                          <w:r>
                            <w:fldChar w:fldCharType="begin"/>
                          </w:r>
                          <w:r>
                            <w:rPr>
                              <w:color w:val="081E3F"/>
                              <w:sz w:val="16"/>
                            </w:rPr>
                            <w:instrText xml:space="preserve"> PAGE </w:instrText>
                          </w:r>
                          <w:r>
                            <w:fldChar w:fldCharType="separate"/>
                          </w:r>
                          <w:r>
                            <w:rPr>
                              <w:noProof/>
                              <w:color w:val="081E3F"/>
                              <w:sz w:val="16"/>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8CEA6" id="_x0000_t202" coordsize="21600,21600" o:spt="202" path="m,l,21600r21600,l21600,xe">
              <v:stroke joinstyle="miter"/>
              <v:path gradientshapeok="t" o:connecttype="rect"/>
            </v:shapetype>
            <v:shape id="Text Box 1" o:spid="_x0000_s1026" type="#_x0000_t202" style="position:absolute;margin-left:288.75pt;margin-top:0;width:266.35pt;height:12.75pt;z-index:-1429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" filled="f" stroked="f">
              <v:textbox inset="0,0,0,0">
                <w:txbxContent>
                  <w:p w14:paraId="09590E73" w14:textId="3CEAE0AF" w:rsidR="00B8282D" w:rsidRDefault="00B8282D" w:rsidP="001752AE">
                    <w:pPr>
                      <w:tabs>
                        <w:tab w:val="left" w:pos="4839"/>
                      </w:tabs>
                      <w:spacing w:before="20"/>
                      <w:jc w:val="both"/>
                      <w:rPr>
                        <w:sz w:val="16"/>
                      </w:rPr>
                    </w:pPr>
                    <w:r>
                      <w:rPr>
                        <w:color w:val="081E3F"/>
                        <w:sz w:val="16"/>
                      </w:rPr>
                      <w:t xml:space="preserve">ICL Graduate Business School Postgraduate Diploma </w:t>
                    </w:r>
                    <w:r w:rsidR="001752AE">
                      <w:rPr>
                        <w:color w:val="081E3F"/>
                        <w:sz w:val="16"/>
                      </w:rPr>
                      <w:t>in</w:t>
                    </w:r>
                    <w:r>
                      <w:rPr>
                        <w:color w:val="081E3F"/>
                        <w:sz w:val="16"/>
                      </w:rPr>
                      <w:t xml:space="preserve"> Business</w:t>
                    </w:r>
                    <w:r>
                      <w:rPr>
                        <w:color w:val="081E3F"/>
                        <w:sz w:val="16"/>
                      </w:rPr>
                      <w:tab/>
                    </w:r>
                    <w:r>
                      <w:fldChar w:fldCharType="begin"/>
                    </w:r>
                    <w:r>
                      <w:rPr>
                        <w:color w:val="081E3F"/>
                        <w:sz w:val="16"/>
                      </w:rPr>
                      <w:instrText xml:space="preserve"> PAGE </w:instrText>
                    </w:r>
                    <w:r>
                      <w:fldChar w:fldCharType="separate"/>
                    </w:r>
                    <w:r>
                      <w:rPr>
                        <w:noProof/>
                        <w:color w:val="081E3F"/>
                        <w:sz w:val="16"/>
                      </w:rPr>
                      <w:t>10</w:t>
                    </w:r>
                    <w:r>
                      <w:fldChar w:fldCharType="end"/>
                    </w:r>
                  </w:p>
                </w:txbxContent>
              </v:textbox>
              <w10:wrap anchorx="page" anchory="margin"/>
            </v:shape>
          </w:pict>
        </mc:Fallback>
      </mc:AlternateContent>
    </w:r>
    <w:r>
      <w:rPr>
        <w:noProof/>
        <w:lang w:val="en-NZ" w:eastAsia="en-NZ" w:bidi="ar-SA"/>
      </w:rPr>
      <mc:AlternateContent>
        <mc:Choice Requires="wps">
          <w:drawing>
            <wp:anchor distT="0" distB="0" distL="114300" distR="114300" simplePos="0" relativeHeight="503302160" behindDoc="1" locked="0" layoutInCell="1" allowOverlap="1" wp14:anchorId="1DABB6EB" wp14:editId="5F952492">
              <wp:simplePos x="0" y="0"/>
              <wp:positionH relativeFrom="page">
                <wp:posOffset>6831965</wp:posOffset>
              </wp:positionH>
              <wp:positionV relativeFrom="page">
                <wp:posOffset>10259695</wp:posOffset>
              </wp:positionV>
              <wp:extent cx="0" cy="78740"/>
              <wp:effectExtent l="12065" t="10795" r="6985" b="57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40"/>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D522C" id="Line 2" o:spid="_x0000_s1026" style="position:absolute;z-index:-1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7.95pt,807.85pt" to="537.95pt,8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" strokecolor="#0089cf" strokeweight=".25011mm">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4E46C" w14:textId="77777777" w:rsidR="00B8282D" w:rsidRDefault="00B8282D">
      <w:r>
        <w:separator/>
      </w:r>
    </w:p>
  </w:footnote>
  <w:footnote w:type="continuationSeparator" w:id="0">
    <w:p w14:paraId="6DD1C0B5" w14:textId="77777777" w:rsidR="00B8282D" w:rsidRDefault="00B82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93535"/>
    <w:multiLevelType w:val="hybridMultilevel"/>
    <w:tmpl w:val="E950448A"/>
    <w:lvl w:ilvl="0" w:tplc="E996D908">
      <w:start w:val="1"/>
      <w:numFmt w:val="decimalZero"/>
      <w:lvlText w:val="%1"/>
      <w:lvlJc w:val="left"/>
      <w:pPr>
        <w:ind w:left="677" w:hanging="567"/>
        <w:jc w:val="left"/>
      </w:pPr>
      <w:rPr>
        <w:rFonts w:ascii="Century Gothic" w:eastAsia="Century Gothic" w:hAnsi="Century Gothic" w:cs="Century Gothic" w:hint="default"/>
        <w:b/>
        <w:bCs/>
        <w:color w:val="0089CF"/>
        <w:spacing w:val="-1"/>
        <w:w w:val="100"/>
        <w:sz w:val="18"/>
        <w:szCs w:val="18"/>
        <w:lang w:val="en-US" w:eastAsia="en-US" w:bidi="en-US"/>
      </w:rPr>
    </w:lvl>
    <w:lvl w:ilvl="1" w:tplc="93AE1CE4">
      <w:numFmt w:val="bullet"/>
      <w:lvlText w:val="•"/>
      <w:lvlJc w:val="left"/>
      <w:pPr>
        <w:ind w:left="1654" w:hanging="567"/>
      </w:pPr>
      <w:rPr>
        <w:rFonts w:hint="default"/>
        <w:lang w:val="en-US" w:eastAsia="en-US" w:bidi="en-US"/>
      </w:rPr>
    </w:lvl>
    <w:lvl w:ilvl="2" w:tplc="D26C2F30">
      <w:numFmt w:val="bullet"/>
      <w:lvlText w:val="•"/>
      <w:lvlJc w:val="left"/>
      <w:pPr>
        <w:ind w:left="2629" w:hanging="567"/>
      </w:pPr>
      <w:rPr>
        <w:rFonts w:hint="default"/>
        <w:lang w:val="en-US" w:eastAsia="en-US" w:bidi="en-US"/>
      </w:rPr>
    </w:lvl>
    <w:lvl w:ilvl="3" w:tplc="D17C0460">
      <w:numFmt w:val="bullet"/>
      <w:lvlText w:val="•"/>
      <w:lvlJc w:val="left"/>
      <w:pPr>
        <w:ind w:left="3603" w:hanging="567"/>
      </w:pPr>
      <w:rPr>
        <w:rFonts w:hint="default"/>
        <w:lang w:val="en-US" w:eastAsia="en-US" w:bidi="en-US"/>
      </w:rPr>
    </w:lvl>
    <w:lvl w:ilvl="4" w:tplc="1A1C1632">
      <w:numFmt w:val="bullet"/>
      <w:lvlText w:val="•"/>
      <w:lvlJc w:val="left"/>
      <w:pPr>
        <w:ind w:left="4578" w:hanging="567"/>
      </w:pPr>
      <w:rPr>
        <w:rFonts w:hint="default"/>
        <w:lang w:val="en-US" w:eastAsia="en-US" w:bidi="en-US"/>
      </w:rPr>
    </w:lvl>
    <w:lvl w:ilvl="5" w:tplc="D7FC723E">
      <w:numFmt w:val="bullet"/>
      <w:lvlText w:val="•"/>
      <w:lvlJc w:val="left"/>
      <w:pPr>
        <w:ind w:left="5552" w:hanging="567"/>
      </w:pPr>
      <w:rPr>
        <w:rFonts w:hint="default"/>
        <w:lang w:val="en-US" w:eastAsia="en-US" w:bidi="en-US"/>
      </w:rPr>
    </w:lvl>
    <w:lvl w:ilvl="6" w:tplc="3A9CD644">
      <w:numFmt w:val="bullet"/>
      <w:lvlText w:val="•"/>
      <w:lvlJc w:val="left"/>
      <w:pPr>
        <w:ind w:left="6527" w:hanging="567"/>
      </w:pPr>
      <w:rPr>
        <w:rFonts w:hint="default"/>
        <w:lang w:val="en-US" w:eastAsia="en-US" w:bidi="en-US"/>
      </w:rPr>
    </w:lvl>
    <w:lvl w:ilvl="7" w:tplc="9F8061AC">
      <w:numFmt w:val="bullet"/>
      <w:lvlText w:val="•"/>
      <w:lvlJc w:val="left"/>
      <w:pPr>
        <w:ind w:left="7501" w:hanging="567"/>
      </w:pPr>
      <w:rPr>
        <w:rFonts w:hint="default"/>
        <w:lang w:val="en-US" w:eastAsia="en-US" w:bidi="en-US"/>
      </w:rPr>
    </w:lvl>
    <w:lvl w:ilvl="8" w:tplc="8A28C7F2">
      <w:numFmt w:val="bullet"/>
      <w:lvlText w:val="•"/>
      <w:lvlJc w:val="left"/>
      <w:pPr>
        <w:ind w:left="8476" w:hanging="567"/>
      </w:pPr>
      <w:rPr>
        <w:rFonts w:hint="default"/>
        <w:lang w:val="en-US" w:eastAsia="en-US" w:bidi="en-US"/>
      </w:rPr>
    </w:lvl>
  </w:abstractNum>
  <w:abstractNum w:abstractNumId="1" w15:restartNumberingAfterBreak="0">
    <w:nsid w:val="11440B35"/>
    <w:multiLevelType w:val="hybridMultilevel"/>
    <w:tmpl w:val="38E8A7DE"/>
    <w:lvl w:ilvl="0" w:tplc="9E383528">
      <w:numFmt w:val="bullet"/>
      <w:lvlText w:val="•"/>
      <w:lvlJc w:val="left"/>
      <w:pPr>
        <w:ind w:left="1319" w:hanging="360"/>
      </w:pPr>
      <w:rPr>
        <w:rFonts w:ascii="Century Gothic" w:eastAsia="Century Gothic" w:hAnsi="Century Gothic" w:cs="Century Gothic" w:hint="default"/>
        <w:color w:val="020302"/>
        <w:spacing w:val="-1"/>
        <w:w w:val="100"/>
        <w:sz w:val="18"/>
        <w:szCs w:val="18"/>
        <w:lang w:val="en-US" w:eastAsia="en-US" w:bidi="en-US"/>
      </w:rPr>
    </w:lvl>
    <w:lvl w:ilvl="1" w:tplc="8EE44D8E">
      <w:numFmt w:val="bullet"/>
      <w:lvlText w:val="•"/>
      <w:lvlJc w:val="left"/>
      <w:pPr>
        <w:ind w:left="2230" w:hanging="360"/>
      </w:pPr>
      <w:rPr>
        <w:rFonts w:hint="default"/>
        <w:lang w:val="en-US" w:eastAsia="en-US" w:bidi="en-US"/>
      </w:rPr>
    </w:lvl>
    <w:lvl w:ilvl="2" w:tplc="C508516A">
      <w:numFmt w:val="bullet"/>
      <w:lvlText w:val="•"/>
      <w:lvlJc w:val="left"/>
      <w:pPr>
        <w:ind w:left="3141" w:hanging="360"/>
      </w:pPr>
      <w:rPr>
        <w:rFonts w:hint="default"/>
        <w:lang w:val="en-US" w:eastAsia="en-US" w:bidi="en-US"/>
      </w:rPr>
    </w:lvl>
    <w:lvl w:ilvl="3" w:tplc="B4D4AB10">
      <w:numFmt w:val="bullet"/>
      <w:lvlText w:val="•"/>
      <w:lvlJc w:val="left"/>
      <w:pPr>
        <w:ind w:left="4051" w:hanging="360"/>
      </w:pPr>
      <w:rPr>
        <w:rFonts w:hint="default"/>
        <w:lang w:val="en-US" w:eastAsia="en-US" w:bidi="en-US"/>
      </w:rPr>
    </w:lvl>
    <w:lvl w:ilvl="4" w:tplc="06C4CD5A">
      <w:numFmt w:val="bullet"/>
      <w:lvlText w:val="•"/>
      <w:lvlJc w:val="left"/>
      <w:pPr>
        <w:ind w:left="4962" w:hanging="360"/>
      </w:pPr>
      <w:rPr>
        <w:rFonts w:hint="default"/>
        <w:lang w:val="en-US" w:eastAsia="en-US" w:bidi="en-US"/>
      </w:rPr>
    </w:lvl>
    <w:lvl w:ilvl="5" w:tplc="9AE6E184">
      <w:numFmt w:val="bullet"/>
      <w:lvlText w:val="•"/>
      <w:lvlJc w:val="left"/>
      <w:pPr>
        <w:ind w:left="5872" w:hanging="360"/>
      </w:pPr>
      <w:rPr>
        <w:rFonts w:hint="default"/>
        <w:lang w:val="en-US" w:eastAsia="en-US" w:bidi="en-US"/>
      </w:rPr>
    </w:lvl>
    <w:lvl w:ilvl="6" w:tplc="1B18BF54">
      <w:numFmt w:val="bullet"/>
      <w:lvlText w:val="•"/>
      <w:lvlJc w:val="left"/>
      <w:pPr>
        <w:ind w:left="6783" w:hanging="360"/>
      </w:pPr>
      <w:rPr>
        <w:rFonts w:hint="default"/>
        <w:lang w:val="en-US" w:eastAsia="en-US" w:bidi="en-US"/>
      </w:rPr>
    </w:lvl>
    <w:lvl w:ilvl="7" w:tplc="9EC44D48">
      <w:numFmt w:val="bullet"/>
      <w:lvlText w:val="•"/>
      <w:lvlJc w:val="left"/>
      <w:pPr>
        <w:ind w:left="7693" w:hanging="360"/>
      </w:pPr>
      <w:rPr>
        <w:rFonts w:hint="default"/>
        <w:lang w:val="en-US" w:eastAsia="en-US" w:bidi="en-US"/>
      </w:rPr>
    </w:lvl>
    <w:lvl w:ilvl="8" w:tplc="189691F4">
      <w:numFmt w:val="bullet"/>
      <w:lvlText w:val="•"/>
      <w:lvlJc w:val="left"/>
      <w:pPr>
        <w:ind w:left="8604" w:hanging="360"/>
      </w:pPr>
      <w:rPr>
        <w:rFonts w:hint="default"/>
        <w:lang w:val="en-US" w:eastAsia="en-US" w:bidi="en-US"/>
      </w:rPr>
    </w:lvl>
  </w:abstractNum>
  <w:abstractNum w:abstractNumId="2" w15:restartNumberingAfterBreak="0">
    <w:nsid w:val="1AEE6535"/>
    <w:multiLevelType w:val="hybridMultilevel"/>
    <w:tmpl w:val="B9B49E0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1585B2B"/>
    <w:multiLevelType w:val="hybridMultilevel"/>
    <w:tmpl w:val="B83C4FBC"/>
    <w:lvl w:ilvl="0" w:tplc="0452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3332F0"/>
    <w:multiLevelType w:val="hybridMultilevel"/>
    <w:tmpl w:val="B1522F42"/>
    <w:lvl w:ilvl="0" w:tplc="6B12F49C">
      <w:start w:val="1"/>
      <w:numFmt w:val="lowerLetter"/>
      <w:lvlText w:val="%1)"/>
      <w:lvlJc w:val="left"/>
      <w:pPr>
        <w:ind w:left="1186" w:hanging="240"/>
        <w:jc w:val="left"/>
      </w:pPr>
      <w:rPr>
        <w:rFonts w:ascii="Century Gothic" w:eastAsia="Century Gothic" w:hAnsi="Century Gothic" w:cs="Century Gothic" w:hint="default"/>
        <w:color w:val="020302"/>
        <w:spacing w:val="-1"/>
        <w:w w:val="100"/>
        <w:sz w:val="18"/>
        <w:szCs w:val="18"/>
        <w:lang w:val="en-US" w:eastAsia="en-US" w:bidi="en-US"/>
      </w:rPr>
    </w:lvl>
    <w:lvl w:ilvl="1" w:tplc="A0AC9898">
      <w:numFmt w:val="bullet"/>
      <w:lvlText w:val="•"/>
      <w:lvlJc w:val="left"/>
      <w:pPr>
        <w:ind w:left="2104" w:hanging="240"/>
      </w:pPr>
      <w:rPr>
        <w:rFonts w:hint="default"/>
        <w:lang w:val="en-US" w:eastAsia="en-US" w:bidi="en-US"/>
      </w:rPr>
    </w:lvl>
    <w:lvl w:ilvl="2" w:tplc="7BA27D12">
      <w:numFmt w:val="bullet"/>
      <w:lvlText w:val="•"/>
      <w:lvlJc w:val="left"/>
      <w:pPr>
        <w:ind w:left="3029" w:hanging="240"/>
      </w:pPr>
      <w:rPr>
        <w:rFonts w:hint="default"/>
        <w:lang w:val="en-US" w:eastAsia="en-US" w:bidi="en-US"/>
      </w:rPr>
    </w:lvl>
    <w:lvl w:ilvl="3" w:tplc="AE18535A">
      <w:numFmt w:val="bullet"/>
      <w:lvlText w:val="•"/>
      <w:lvlJc w:val="left"/>
      <w:pPr>
        <w:ind w:left="3953" w:hanging="240"/>
      </w:pPr>
      <w:rPr>
        <w:rFonts w:hint="default"/>
        <w:lang w:val="en-US" w:eastAsia="en-US" w:bidi="en-US"/>
      </w:rPr>
    </w:lvl>
    <w:lvl w:ilvl="4" w:tplc="036EDA0A">
      <w:numFmt w:val="bullet"/>
      <w:lvlText w:val="•"/>
      <w:lvlJc w:val="left"/>
      <w:pPr>
        <w:ind w:left="4878" w:hanging="240"/>
      </w:pPr>
      <w:rPr>
        <w:rFonts w:hint="default"/>
        <w:lang w:val="en-US" w:eastAsia="en-US" w:bidi="en-US"/>
      </w:rPr>
    </w:lvl>
    <w:lvl w:ilvl="5" w:tplc="49B05A10">
      <w:numFmt w:val="bullet"/>
      <w:lvlText w:val="•"/>
      <w:lvlJc w:val="left"/>
      <w:pPr>
        <w:ind w:left="5802" w:hanging="240"/>
      </w:pPr>
      <w:rPr>
        <w:rFonts w:hint="default"/>
        <w:lang w:val="en-US" w:eastAsia="en-US" w:bidi="en-US"/>
      </w:rPr>
    </w:lvl>
    <w:lvl w:ilvl="6" w:tplc="6B24A84A">
      <w:numFmt w:val="bullet"/>
      <w:lvlText w:val="•"/>
      <w:lvlJc w:val="left"/>
      <w:pPr>
        <w:ind w:left="6727" w:hanging="240"/>
      </w:pPr>
      <w:rPr>
        <w:rFonts w:hint="default"/>
        <w:lang w:val="en-US" w:eastAsia="en-US" w:bidi="en-US"/>
      </w:rPr>
    </w:lvl>
    <w:lvl w:ilvl="7" w:tplc="C8365180">
      <w:numFmt w:val="bullet"/>
      <w:lvlText w:val="•"/>
      <w:lvlJc w:val="left"/>
      <w:pPr>
        <w:ind w:left="7651" w:hanging="240"/>
      </w:pPr>
      <w:rPr>
        <w:rFonts w:hint="default"/>
        <w:lang w:val="en-US" w:eastAsia="en-US" w:bidi="en-US"/>
      </w:rPr>
    </w:lvl>
    <w:lvl w:ilvl="8" w:tplc="F58476E0">
      <w:numFmt w:val="bullet"/>
      <w:lvlText w:val="•"/>
      <w:lvlJc w:val="left"/>
      <w:pPr>
        <w:ind w:left="8576" w:hanging="240"/>
      </w:pPr>
      <w:rPr>
        <w:rFonts w:hint="default"/>
        <w:lang w:val="en-US" w:eastAsia="en-US" w:bidi="en-US"/>
      </w:rPr>
    </w:lvl>
  </w:abstractNum>
  <w:abstractNum w:abstractNumId="5" w15:restartNumberingAfterBreak="0">
    <w:nsid w:val="3D6173F3"/>
    <w:multiLevelType w:val="hybridMultilevel"/>
    <w:tmpl w:val="04C8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837D5E"/>
    <w:multiLevelType w:val="hybridMultilevel"/>
    <w:tmpl w:val="7C52B2A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18F1341"/>
    <w:multiLevelType w:val="hybridMultilevel"/>
    <w:tmpl w:val="9B7E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4D4F0B"/>
    <w:multiLevelType w:val="hybridMultilevel"/>
    <w:tmpl w:val="331C12CC"/>
    <w:lvl w:ilvl="0" w:tplc="901857FA">
      <w:start w:val="4"/>
      <w:numFmt w:val="decimalZero"/>
      <w:lvlText w:val="%1"/>
      <w:lvlJc w:val="left"/>
      <w:pPr>
        <w:ind w:left="677" w:hanging="567"/>
        <w:jc w:val="left"/>
      </w:pPr>
      <w:rPr>
        <w:rFonts w:ascii="Century Gothic" w:eastAsia="Century Gothic" w:hAnsi="Century Gothic" w:cs="Century Gothic" w:hint="default"/>
        <w:b/>
        <w:bCs/>
        <w:color w:val="0089CF"/>
        <w:spacing w:val="-1"/>
        <w:w w:val="100"/>
        <w:sz w:val="18"/>
        <w:szCs w:val="18"/>
        <w:lang w:val="en-US" w:eastAsia="en-US" w:bidi="en-US"/>
      </w:rPr>
    </w:lvl>
    <w:lvl w:ilvl="1" w:tplc="6BD66412">
      <w:numFmt w:val="bullet"/>
      <w:lvlText w:val="•"/>
      <w:lvlJc w:val="left"/>
      <w:pPr>
        <w:ind w:left="1654" w:hanging="567"/>
      </w:pPr>
      <w:rPr>
        <w:rFonts w:hint="default"/>
        <w:lang w:val="en-US" w:eastAsia="en-US" w:bidi="en-US"/>
      </w:rPr>
    </w:lvl>
    <w:lvl w:ilvl="2" w:tplc="A30EC438">
      <w:numFmt w:val="bullet"/>
      <w:lvlText w:val="•"/>
      <w:lvlJc w:val="left"/>
      <w:pPr>
        <w:ind w:left="2629" w:hanging="567"/>
      </w:pPr>
      <w:rPr>
        <w:rFonts w:hint="default"/>
        <w:lang w:val="en-US" w:eastAsia="en-US" w:bidi="en-US"/>
      </w:rPr>
    </w:lvl>
    <w:lvl w:ilvl="3" w:tplc="39723488">
      <w:numFmt w:val="bullet"/>
      <w:lvlText w:val="•"/>
      <w:lvlJc w:val="left"/>
      <w:pPr>
        <w:ind w:left="3603" w:hanging="567"/>
      </w:pPr>
      <w:rPr>
        <w:rFonts w:hint="default"/>
        <w:lang w:val="en-US" w:eastAsia="en-US" w:bidi="en-US"/>
      </w:rPr>
    </w:lvl>
    <w:lvl w:ilvl="4" w:tplc="8BAE2428">
      <w:numFmt w:val="bullet"/>
      <w:lvlText w:val="•"/>
      <w:lvlJc w:val="left"/>
      <w:pPr>
        <w:ind w:left="4578" w:hanging="567"/>
      </w:pPr>
      <w:rPr>
        <w:rFonts w:hint="default"/>
        <w:lang w:val="en-US" w:eastAsia="en-US" w:bidi="en-US"/>
      </w:rPr>
    </w:lvl>
    <w:lvl w:ilvl="5" w:tplc="6DF27A62">
      <w:numFmt w:val="bullet"/>
      <w:lvlText w:val="•"/>
      <w:lvlJc w:val="left"/>
      <w:pPr>
        <w:ind w:left="5552" w:hanging="567"/>
      </w:pPr>
      <w:rPr>
        <w:rFonts w:hint="default"/>
        <w:lang w:val="en-US" w:eastAsia="en-US" w:bidi="en-US"/>
      </w:rPr>
    </w:lvl>
    <w:lvl w:ilvl="6" w:tplc="A5B25000">
      <w:numFmt w:val="bullet"/>
      <w:lvlText w:val="•"/>
      <w:lvlJc w:val="left"/>
      <w:pPr>
        <w:ind w:left="6527" w:hanging="567"/>
      </w:pPr>
      <w:rPr>
        <w:rFonts w:hint="default"/>
        <w:lang w:val="en-US" w:eastAsia="en-US" w:bidi="en-US"/>
      </w:rPr>
    </w:lvl>
    <w:lvl w:ilvl="7" w:tplc="81F072F2">
      <w:numFmt w:val="bullet"/>
      <w:lvlText w:val="•"/>
      <w:lvlJc w:val="left"/>
      <w:pPr>
        <w:ind w:left="7501" w:hanging="567"/>
      </w:pPr>
      <w:rPr>
        <w:rFonts w:hint="default"/>
        <w:lang w:val="en-US" w:eastAsia="en-US" w:bidi="en-US"/>
      </w:rPr>
    </w:lvl>
    <w:lvl w:ilvl="8" w:tplc="260602CE">
      <w:numFmt w:val="bullet"/>
      <w:lvlText w:val="•"/>
      <w:lvlJc w:val="left"/>
      <w:pPr>
        <w:ind w:left="8476" w:hanging="567"/>
      </w:pPr>
      <w:rPr>
        <w:rFonts w:hint="default"/>
        <w:lang w:val="en-US" w:eastAsia="en-US" w:bidi="en-US"/>
      </w:rPr>
    </w:lvl>
  </w:abstractNum>
  <w:abstractNum w:abstractNumId="9" w15:restartNumberingAfterBreak="0">
    <w:nsid w:val="74F34F10"/>
    <w:multiLevelType w:val="hybridMultilevel"/>
    <w:tmpl w:val="99722DA0"/>
    <w:lvl w:ilvl="0" w:tplc="E0FCB4EC">
      <w:start w:val="5"/>
      <w:numFmt w:val="decimalZero"/>
      <w:lvlText w:val="%1"/>
      <w:lvlJc w:val="left"/>
      <w:pPr>
        <w:ind w:left="677" w:hanging="851"/>
        <w:jc w:val="left"/>
      </w:pPr>
      <w:rPr>
        <w:rFonts w:ascii="Century Gothic" w:eastAsia="Century Gothic" w:hAnsi="Century Gothic" w:cs="Century Gothic" w:hint="default"/>
        <w:b/>
        <w:bCs/>
        <w:color w:val="0089CF"/>
        <w:spacing w:val="-1"/>
        <w:w w:val="100"/>
        <w:sz w:val="18"/>
        <w:szCs w:val="18"/>
        <w:lang w:val="en-US" w:eastAsia="en-US" w:bidi="en-US"/>
      </w:rPr>
    </w:lvl>
    <w:lvl w:ilvl="1" w:tplc="7A92A22E">
      <w:numFmt w:val="bullet"/>
      <w:lvlText w:val="•"/>
      <w:lvlJc w:val="left"/>
      <w:pPr>
        <w:ind w:left="1654" w:hanging="851"/>
      </w:pPr>
      <w:rPr>
        <w:rFonts w:hint="default"/>
        <w:lang w:val="en-US" w:eastAsia="en-US" w:bidi="en-US"/>
      </w:rPr>
    </w:lvl>
    <w:lvl w:ilvl="2" w:tplc="69BA9048">
      <w:numFmt w:val="bullet"/>
      <w:lvlText w:val="•"/>
      <w:lvlJc w:val="left"/>
      <w:pPr>
        <w:ind w:left="2629" w:hanging="851"/>
      </w:pPr>
      <w:rPr>
        <w:rFonts w:hint="default"/>
        <w:lang w:val="en-US" w:eastAsia="en-US" w:bidi="en-US"/>
      </w:rPr>
    </w:lvl>
    <w:lvl w:ilvl="3" w:tplc="969C5D8A">
      <w:numFmt w:val="bullet"/>
      <w:lvlText w:val="•"/>
      <w:lvlJc w:val="left"/>
      <w:pPr>
        <w:ind w:left="3603" w:hanging="851"/>
      </w:pPr>
      <w:rPr>
        <w:rFonts w:hint="default"/>
        <w:lang w:val="en-US" w:eastAsia="en-US" w:bidi="en-US"/>
      </w:rPr>
    </w:lvl>
    <w:lvl w:ilvl="4" w:tplc="F15CEF18">
      <w:numFmt w:val="bullet"/>
      <w:lvlText w:val="•"/>
      <w:lvlJc w:val="left"/>
      <w:pPr>
        <w:ind w:left="4578" w:hanging="851"/>
      </w:pPr>
      <w:rPr>
        <w:rFonts w:hint="default"/>
        <w:lang w:val="en-US" w:eastAsia="en-US" w:bidi="en-US"/>
      </w:rPr>
    </w:lvl>
    <w:lvl w:ilvl="5" w:tplc="EBF220EE">
      <w:numFmt w:val="bullet"/>
      <w:lvlText w:val="•"/>
      <w:lvlJc w:val="left"/>
      <w:pPr>
        <w:ind w:left="5552" w:hanging="851"/>
      </w:pPr>
      <w:rPr>
        <w:rFonts w:hint="default"/>
        <w:lang w:val="en-US" w:eastAsia="en-US" w:bidi="en-US"/>
      </w:rPr>
    </w:lvl>
    <w:lvl w:ilvl="6" w:tplc="BA3C14D4">
      <w:numFmt w:val="bullet"/>
      <w:lvlText w:val="•"/>
      <w:lvlJc w:val="left"/>
      <w:pPr>
        <w:ind w:left="6527" w:hanging="851"/>
      </w:pPr>
      <w:rPr>
        <w:rFonts w:hint="default"/>
        <w:lang w:val="en-US" w:eastAsia="en-US" w:bidi="en-US"/>
      </w:rPr>
    </w:lvl>
    <w:lvl w:ilvl="7" w:tplc="68888BA8">
      <w:numFmt w:val="bullet"/>
      <w:lvlText w:val="•"/>
      <w:lvlJc w:val="left"/>
      <w:pPr>
        <w:ind w:left="7501" w:hanging="851"/>
      </w:pPr>
      <w:rPr>
        <w:rFonts w:hint="default"/>
        <w:lang w:val="en-US" w:eastAsia="en-US" w:bidi="en-US"/>
      </w:rPr>
    </w:lvl>
    <w:lvl w:ilvl="8" w:tplc="24C2A0D0">
      <w:numFmt w:val="bullet"/>
      <w:lvlText w:val="•"/>
      <w:lvlJc w:val="left"/>
      <w:pPr>
        <w:ind w:left="8476" w:hanging="851"/>
      </w:pPr>
      <w:rPr>
        <w:rFonts w:hint="default"/>
        <w:lang w:val="en-US" w:eastAsia="en-US" w:bidi="en-US"/>
      </w:rPr>
    </w:lvl>
  </w:abstractNum>
  <w:abstractNum w:abstractNumId="10" w15:restartNumberingAfterBreak="0">
    <w:nsid w:val="75F17C61"/>
    <w:multiLevelType w:val="hybridMultilevel"/>
    <w:tmpl w:val="B7129F48"/>
    <w:lvl w:ilvl="0" w:tplc="25404AA4">
      <w:start w:val="1"/>
      <w:numFmt w:val="decimal"/>
      <w:lvlText w:val="%1."/>
      <w:lvlJc w:val="left"/>
      <w:pPr>
        <w:ind w:left="1319" w:hanging="360"/>
        <w:jc w:val="left"/>
      </w:pPr>
      <w:rPr>
        <w:rFonts w:ascii="Century Gothic" w:eastAsia="Century Gothic" w:hAnsi="Century Gothic" w:cs="Century Gothic" w:hint="default"/>
        <w:color w:val="020302"/>
        <w:spacing w:val="-1"/>
        <w:w w:val="100"/>
        <w:sz w:val="18"/>
        <w:szCs w:val="18"/>
        <w:lang w:val="en-US" w:eastAsia="en-US" w:bidi="en-US"/>
      </w:rPr>
    </w:lvl>
    <w:lvl w:ilvl="1" w:tplc="E9363E84">
      <w:numFmt w:val="bullet"/>
      <w:lvlText w:val="•"/>
      <w:lvlJc w:val="left"/>
      <w:pPr>
        <w:ind w:left="2230" w:hanging="360"/>
      </w:pPr>
      <w:rPr>
        <w:rFonts w:hint="default"/>
        <w:lang w:val="en-US" w:eastAsia="en-US" w:bidi="en-US"/>
      </w:rPr>
    </w:lvl>
    <w:lvl w:ilvl="2" w:tplc="9E6AC4B0">
      <w:numFmt w:val="bullet"/>
      <w:lvlText w:val="•"/>
      <w:lvlJc w:val="left"/>
      <w:pPr>
        <w:ind w:left="3141" w:hanging="360"/>
      </w:pPr>
      <w:rPr>
        <w:rFonts w:hint="default"/>
        <w:lang w:val="en-US" w:eastAsia="en-US" w:bidi="en-US"/>
      </w:rPr>
    </w:lvl>
    <w:lvl w:ilvl="3" w:tplc="3F46B6F2">
      <w:numFmt w:val="bullet"/>
      <w:lvlText w:val="•"/>
      <w:lvlJc w:val="left"/>
      <w:pPr>
        <w:ind w:left="4051" w:hanging="360"/>
      </w:pPr>
      <w:rPr>
        <w:rFonts w:hint="default"/>
        <w:lang w:val="en-US" w:eastAsia="en-US" w:bidi="en-US"/>
      </w:rPr>
    </w:lvl>
    <w:lvl w:ilvl="4" w:tplc="FF6A2F3C">
      <w:numFmt w:val="bullet"/>
      <w:lvlText w:val="•"/>
      <w:lvlJc w:val="left"/>
      <w:pPr>
        <w:ind w:left="4962" w:hanging="360"/>
      </w:pPr>
      <w:rPr>
        <w:rFonts w:hint="default"/>
        <w:lang w:val="en-US" w:eastAsia="en-US" w:bidi="en-US"/>
      </w:rPr>
    </w:lvl>
    <w:lvl w:ilvl="5" w:tplc="90D4B244">
      <w:numFmt w:val="bullet"/>
      <w:lvlText w:val="•"/>
      <w:lvlJc w:val="left"/>
      <w:pPr>
        <w:ind w:left="5872" w:hanging="360"/>
      </w:pPr>
      <w:rPr>
        <w:rFonts w:hint="default"/>
        <w:lang w:val="en-US" w:eastAsia="en-US" w:bidi="en-US"/>
      </w:rPr>
    </w:lvl>
    <w:lvl w:ilvl="6" w:tplc="6CC412BE">
      <w:numFmt w:val="bullet"/>
      <w:lvlText w:val="•"/>
      <w:lvlJc w:val="left"/>
      <w:pPr>
        <w:ind w:left="6783" w:hanging="360"/>
      </w:pPr>
      <w:rPr>
        <w:rFonts w:hint="default"/>
        <w:lang w:val="en-US" w:eastAsia="en-US" w:bidi="en-US"/>
      </w:rPr>
    </w:lvl>
    <w:lvl w:ilvl="7" w:tplc="48764322">
      <w:numFmt w:val="bullet"/>
      <w:lvlText w:val="•"/>
      <w:lvlJc w:val="left"/>
      <w:pPr>
        <w:ind w:left="7693" w:hanging="360"/>
      </w:pPr>
      <w:rPr>
        <w:rFonts w:hint="default"/>
        <w:lang w:val="en-US" w:eastAsia="en-US" w:bidi="en-US"/>
      </w:rPr>
    </w:lvl>
    <w:lvl w:ilvl="8" w:tplc="E02ECE84">
      <w:numFmt w:val="bullet"/>
      <w:lvlText w:val="•"/>
      <w:lvlJc w:val="left"/>
      <w:pPr>
        <w:ind w:left="8604" w:hanging="360"/>
      </w:pPr>
      <w:rPr>
        <w:rFonts w:hint="default"/>
        <w:lang w:val="en-US" w:eastAsia="en-US" w:bidi="en-US"/>
      </w:rPr>
    </w:lvl>
  </w:abstractNum>
  <w:abstractNum w:abstractNumId="11" w15:restartNumberingAfterBreak="0">
    <w:nsid w:val="7E3D50D6"/>
    <w:multiLevelType w:val="hybridMultilevel"/>
    <w:tmpl w:val="EB0CE4BA"/>
    <w:lvl w:ilvl="0" w:tplc="1409000F">
      <w:start w:val="1"/>
      <w:numFmt w:val="decimal"/>
      <w:lvlText w:val="%1."/>
      <w:lvlJc w:val="left"/>
      <w:pPr>
        <w:ind w:left="720" w:hanging="360"/>
      </w:pPr>
    </w:lvl>
    <w:lvl w:ilvl="1" w:tplc="1409000F">
      <w:start w:val="1"/>
      <w:numFmt w:val="decimal"/>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10"/>
  </w:num>
  <w:num w:numId="3">
    <w:abstractNumId w:val="4"/>
  </w:num>
  <w:num w:numId="4">
    <w:abstractNumId w:val="9"/>
  </w:num>
  <w:num w:numId="5">
    <w:abstractNumId w:val="8"/>
  </w:num>
  <w:num w:numId="6">
    <w:abstractNumId w:val="0"/>
  </w:num>
  <w:num w:numId="7">
    <w:abstractNumId w:val="3"/>
  </w:num>
  <w:num w:numId="8">
    <w:abstractNumId w:val="5"/>
  </w:num>
  <w:num w:numId="9">
    <w:abstractNumId w:val="7"/>
  </w:num>
  <w:num w:numId="10">
    <w:abstractNumId w:val="2"/>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D3"/>
    <w:rsid w:val="000237D3"/>
    <w:rsid w:val="00040F0F"/>
    <w:rsid w:val="0011220C"/>
    <w:rsid w:val="001752AE"/>
    <w:rsid w:val="002475B5"/>
    <w:rsid w:val="0037675A"/>
    <w:rsid w:val="00435765"/>
    <w:rsid w:val="006F28BB"/>
    <w:rsid w:val="00780B82"/>
    <w:rsid w:val="00785C1D"/>
    <w:rsid w:val="00920FEA"/>
    <w:rsid w:val="009C7850"/>
    <w:rsid w:val="00B25BE2"/>
    <w:rsid w:val="00B8282D"/>
    <w:rsid w:val="00C341AF"/>
    <w:rsid w:val="00CA6447"/>
    <w:rsid w:val="00CA77C3"/>
    <w:rsid w:val="00FC0D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DC76B7"/>
  <w15:docId w15:val="{8F325642-F3FA-4EC5-BC59-123E4E25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entury Gothic" w:eastAsia="Century Gothic" w:hAnsi="Century Gothic" w:cs="Century Gothic"/>
      <w:lang w:bidi="en-US"/>
    </w:rPr>
  </w:style>
  <w:style w:type="paragraph" w:styleId="Heading1">
    <w:name w:val="heading 1"/>
    <w:basedOn w:val="Normal"/>
    <w:uiPriority w:val="1"/>
    <w:qFormat/>
    <w:pPr>
      <w:spacing w:before="71"/>
      <w:ind w:left="110"/>
      <w:outlineLvl w:val="0"/>
    </w:pPr>
    <w:rPr>
      <w:b/>
      <w:bCs/>
      <w:sz w:val="28"/>
      <w:szCs w:val="28"/>
    </w:rPr>
  </w:style>
  <w:style w:type="paragraph" w:styleId="Heading2">
    <w:name w:val="heading 2"/>
    <w:basedOn w:val="Normal"/>
    <w:uiPriority w:val="1"/>
    <w:qFormat/>
    <w:pPr>
      <w:ind w:left="959"/>
      <w:outlineLvl w:val="1"/>
    </w:pPr>
    <w:rPr>
      <w:b/>
      <w:bCs/>
      <w:sz w:val="20"/>
      <w:szCs w:val="20"/>
    </w:rPr>
  </w:style>
  <w:style w:type="paragraph" w:styleId="Heading3">
    <w:name w:val="heading 3"/>
    <w:basedOn w:val="Normal"/>
    <w:uiPriority w:val="1"/>
    <w:qFormat/>
    <w:pPr>
      <w:ind w:left="959"/>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59"/>
      <w:ind w:left="1319" w:hanging="360"/>
    </w:pPr>
  </w:style>
  <w:style w:type="paragraph" w:customStyle="1" w:styleId="TableParagraph">
    <w:name w:val="Table Paragraph"/>
    <w:basedOn w:val="Normal"/>
    <w:uiPriority w:val="1"/>
    <w:qFormat/>
    <w:pPr>
      <w:spacing w:before="42"/>
      <w:ind w:left="50"/>
    </w:pPr>
  </w:style>
  <w:style w:type="character" w:styleId="CommentReference">
    <w:name w:val="annotation reference"/>
    <w:basedOn w:val="DefaultParagraphFont"/>
    <w:uiPriority w:val="99"/>
    <w:semiHidden/>
    <w:unhideWhenUsed/>
    <w:rsid w:val="009C7850"/>
    <w:rPr>
      <w:sz w:val="16"/>
      <w:szCs w:val="16"/>
    </w:rPr>
  </w:style>
  <w:style w:type="paragraph" w:styleId="CommentText">
    <w:name w:val="annotation text"/>
    <w:basedOn w:val="Normal"/>
    <w:link w:val="CommentTextChar"/>
    <w:uiPriority w:val="99"/>
    <w:semiHidden/>
    <w:unhideWhenUsed/>
    <w:rsid w:val="009C7850"/>
    <w:rPr>
      <w:sz w:val="20"/>
      <w:szCs w:val="20"/>
    </w:rPr>
  </w:style>
  <w:style w:type="character" w:customStyle="1" w:styleId="CommentTextChar">
    <w:name w:val="Comment Text Char"/>
    <w:basedOn w:val="DefaultParagraphFont"/>
    <w:link w:val="CommentText"/>
    <w:uiPriority w:val="99"/>
    <w:semiHidden/>
    <w:rsid w:val="009C7850"/>
    <w:rPr>
      <w:rFonts w:ascii="Century Gothic" w:eastAsia="Century Gothic" w:hAnsi="Century Gothic" w:cs="Century Gothic"/>
      <w:sz w:val="20"/>
      <w:szCs w:val="20"/>
      <w:lang w:bidi="en-US"/>
    </w:rPr>
  </w:style>
  <w:style w:type="paragraph" w:styleId="CommentSubject">
    <w:name w:val="annotation subject"/>
    <w:basedOn w:val="CommentText"/>
    <w:next w:val="CommentText"/>
    <w:link w:val="CommentSubjectChar"/>
    <w:uiPriority w:val="99"/>
    <w:semiHidden/>
    <w:unhideWhenUsed/>
    <w:rsid w:val="009C7850"/>
    <w:rPr>
      <w:b/>
      <w:bCs/>
    </w:rPr>
  </w:style>
  <w:style w:type="character" w:customStyle="1" w:styleId="CommentSubjectChar">
    <w:name w:val="Comment Subject Char"/>
    <w:basedOn w:val="CommentTextChar"/>
    <w:link w:val="CommentSubject"/>
    <w:uiPriority w:val="99"/>
    <w:semiHidden/>
    <w:rsid w:val="009C7850"/>
    <w:rPr>
      <w:rFonts w:ascii="Century Gothic" w:eastAsia="Century Gothic" w:hAnsi="Century Gothic" w:cs="Century Gothic"/>
      <w:b/>
      <w:bCs/>
      <w:sz w:val="20"/>
      <w:szCs w:val="20"/>
      <w:lang w:bidi="en-US"/>
    </w:rPr>
  </w:style>
  <w:style w:type="paragraph" w:styleId="BalloonText">
    <w:name w:val="Balloon Text"/>
    <w:basedOn w:val="Normal"/>
    <w:link w:val="BalloonTextChar"/>
    <w:uiPriority w:val="99"/>
    <w:semiHidden/>
    <w:unhideWhenUsed/>
    <w:rsid w:val="009C78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850"/>
    <w:rPr>
      <w:rFonts w:ascii="Segoe UI" w:eastAsia="Century Gothic" w:hAnsi="Segoe UI" w:cs="Segoe UI"/>
      <w:sz w:val="18"/>
      <w:szCs w:val="18"/>
      <w:lang w:bidi="en-US"/>
    </w:rPr>
  </w:style>
  <w:style w:type="paragraph" w:customStyle="1" w:styleId="Default">
    <w:name w:val="Default"/>
    <w:rsid w:val="009C7850"/>
    <w:pPr>
      <w:widowControl/>
      <w:adjustRightInd w:val="0"/>
    </w:pPr>
    <w:rPr>
      <w:rFonts w:ascii="Calibri" w:hAnsi="Calibri" w:cs="Calibri"/>
      <w:color w:val="000000"/>
      <w:sz w:val="24"/>
      <w:szCs w:val="24"/>
      <w:lang w:val="en-NZ"/>
    </w:rPr>
  </w:style>
  <w:style w:type="table" w:styleId="TableGrid">
    <w:name w:val="Table Grid"/>
    <w:basedOn w:val="TableNormal"/>
    <w:uiPriority w:val="59"/>
    <w:rsid w:val="009C785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7850"/>
    <w:pPr>
      <w:tabs>
        <w:tab w:val="center" w:pos="4680"/>
        <w:tab w:val="right" w:pos="9360"/>
      </w:tabs>
    </w:pPr>
  </w:style>
  <w:style w:type="character" w:customStyle="1" w:styleId="HeaderChar">
    <w:name w:val="Header Char"/>
    <w:basedOn w:val="DefaultParagraphFont"/>
    <w:link w:val="Header"/>
    <w:uiPriority w:val="99"/>
    <w:rsid w:val="009C7850"/>
    <w:rPr>
      <w:rFonts w:ascii="Century Gothic" w:eastAsia="Century Gothic" w:hAnsi="Century Gothic" w:cs="Century Gothic"/>
      <w:lang w:bidi="en-US"/>
    </w:rPr>
  </w:style>
  <w:style w:type="paragraph" w:styleId="Footer">
    <w:name w:val="footer"/>
    <w:basedOn w:val="Normal"/>
    <w:link w:val="FooterChar"/>
    <w:uiPriority w:val="99"/>
    <w:unhideWhenUsed/>
    <w:rsid w:val="009C7850"/>
    <w:pPr>
      <w:tabs>
        <w:tab w:val="center" w:pos="4680"/>
        <w:tab w:val="right" w:pos="9360"/>
      </w:tabs>
    </w:pPr>
  </w:style>
  <w:style w:type="character" w:customStyle="1" w:styleId="FooterChar">
    <w:name w:val="Footer Char"/>
    <w:basedOn w:val="DefaultParagraphFont"/>
    <w:link w:val="Footer"/>
    <w:uiPriority w:val="99"/>
    <w:rsid w:val="009C7850"/>
    <w:rPr>
      <w:rFonts w:ascii="Century Gothic" w:eastAsia="Century Gothic" w:hAnsi="Century Gothic" w:cs="Century Gothic"/>
      <w:lang w:bidi="en-US"/>
    </w:rPr>
  </w:style>
  <w:style w:type="character" w:styleId="Hyperlink">
    <w:name w:val="Hyperlink"/>
    <w:basedOn w:val="DefaultParagraphFont"/>
    <w:uiPriority w:val="99"/>
    <w:unhideWhenUsed/>
    <w:rsid w:val="00B8282D"/>
    <w:rPr>
      <w:color w:val="0000FF" w:themeColor="hyperlink"/>
      <w:u w:val="single"/>
    </w:rPr>
  </w:style>
  <w:style w:type="character" w:styleId="UnresolvedMention">
    <w:name w:val="Unresolved Mention"/>
    <w:basedOn w:val="DefaultParagraphFont"/>
    <w:uiPriority w:val="99"/>
    <w:semiHidden/>
    <w:unhideWhenUsed/>
    <w:rsid w:val="00B82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proquest.com/business/index?accountid=164702" TargetMode="External"/><Relationship Id="rId5" Type="http://schemas.openxmlformats.org/officeDocument/2006/relationships/footnotes" Target="footnotes.xml"/><Relationship Id="rId10" Type="http://schemas.openxmlformats.org/officeDocument/2006/relationships/hyperlink" Target="http://www.icl.ac.nz/" TargetMode="External"/><Relationship Id="rId4" Type="http://schemas.openxmlformats.org/officeDocument/2006/relationships/webSettings" Target="webSettings.xml"/><Relationship Id="rId9" Type="http://schemas.openxmlformats.org/officeDocument/2006/relationships/hyperlink" Target="mailto:info@icl.ac.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ICL Education Group</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Corinna Chin</dc:creator>
  <cp:lastModifiedBy>Markus Klose</cp:lastModifiedBy>
  <cp:revision>5</cp:revision>
  <dcterms:created xsi:type="dcterms:W3CDTF">2021-04-01T01:07:00Z</dcterms:created>
  <dcterms:modified xsi:type="dcterms:W3CDTF">2021-04-01T01:57:00Z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2018-01-31T00:00:00Z</vt:filetime>
  </property>
  <property fmtid="{D5CDD505-2E9C-101B-9397-08002B2CF9AE}" pid="3" name="Creator">
    <vt:lpwstr>Adobe InDesign CC 2017 (Windows)</vt:lpwstr>
  </property>
  <property fmtid="{D5CDD505-2E9C-101B-9397-08002B2CF9AE}" pid="4" name="LastSaved">
    <vt:filetime>2018-01-31T00:00:00Z</vt:filetime>
  </property>
</Properties>
</file>